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5077" w:rsidRPr="00B95077" w:rsidRDefault="00B95077" w:rsidP="00B95077">
      <w:pPr>
        <w:spacing w:before="150" w:after="0" w:line="240" w:lineRule="auto"/>
        <w:ind w:left="75"/>
        <w:rPr>
          <w:rFonts w:ascii="Times New Roman" w:eastAsia="Times New Roman" w:hAnsi="Times New Roman" w:cs="Times New Roman"/>
          <w:sz w:val="24"/>
          <w:szCs w:val="24"/>
        </w:rPr>
      </w:pPr>
      <w:r w:rsidRPr="00B95077">
        <w:rPr>
          <w:rFonts w:ascii="Tahoma" w:eastAsia="Times New Roman" w:hAnsi="Tahoma" w:cs="Tahoma"/>
          <w:b/>
          <w:bCs/>
          <w:color w:val="003366"/>
          <w:sz w:val="27"/>
          <w:szCs w:val="27"/>
        </w:rPr>
        <w:t>Следы качения при повреждении подшипников и их значение</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ahoma" w:eastAsia="Times New Roman" w:hAnsi="Tahoma" w:cs="Tahoma"/>
          <w:b/>
          <w:bCs/>
          <w:color w:val="CC0000"/>
          <w:sz w:val="20"/>
          <w:szCs w:val="20"/>
        </w:rPr>
        <w:t>Смотрите также:</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Подшипник является часто очень важным компонентом машины или механизма, и преждевременный выход его из строя  становится нежелательным, ведя  к значительным издержкам или даже убыткам от простоя и ремонтов оборудования. И поэтому значимую роль играет выявление причин выхода из строя подшипника и принятия мер по предупреждению.</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color w:val="000000"/>
          <w:sz w:val="20"/>
          <w:szCs w:val="20"/>
        </w:rPr>
        <w:t>Вид и расположение следов качения является довольно полезным средством при диагностике и предотвращении повреждений подшипников. Исследование следов качения даёт возможность делать выводы о том, при каких условиях он был установлен и как он работал. Зная различия между нормальными и фактическими следами качения, можно определить, работал ли подшипник в нормальных или в каких-то других условиях, а значит принять меры для предотвращения возможной поломки.</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color w:val="000000"/>
          <w:sz w:val="20"/>
          <w:szCs w:val="20"/>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color w:val="000000"/>
          <w:sz w:val="20"/>
          <w:szCs w:val="20"/>
        </w:rPr>
        <w:t>Ниже приведены  типичные случаи следов качения подшипников подверженные тем или иным видам повреждений.</w:t>
      </w:r>
    </w:p>
    <w:p w:rsidR="00B95077" w:rsidRPr="00B95077" w:rsidRDefault="00B95077" w:rsidP="00B95077">
      <w:pPr>
        <w:spacing w:before="150"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Mar>
          <w:left w:w="0" w:type="dxa"/>
          <w:right w:w="0" w:type="dxa"/>
        </w:tblCellMar>
        <w:tblLook w:val="04A0"/>
      </w:tblPr>
      <w:tblGrid>
        <w:gridCol w:w="4677"/>
        <w:gridCol w:w="4678"/>
      </w:tblGrid>
      <w:tr w:rsidR="00B95077" w:rsidRPr="00B95077" w:rsidTr="00B95077">
        <w:tc>
          <w:tcPr>
            <w:tcW w:w="25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505075" cy="3400425"/>
                  <wp:effectExtent l="19050" t="0" r="9525" b="0"/>
                  <wp:docPr id="1" name="Рисунок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5"/>
                          <a:srcRect/>
                          <a:stretch>
                            <a:fillRect/>
                          </a:stretch>
                        </pic:blipFill>
                        <pic:spPr bwMode="auto">
                          <a:xfrm>
                            <a:off x="0" y="0"/>
                            <a:ext cx="2505075" cy="3400425"/>
                          </a:xfrm>
                          <a:prstGeom prst="rect">
                            <a:avLst/>
                          </a:prstGeom>
                          <a:noFill/>
                          <a:ln w="9525">
                            <a:noFill/>
                            <a:miter lim="800000"/>
                            <a:headEnd/>
                            <a:tailEnd/>
                          </a:ln>
                        </pic:spPr>
                      </pic:pic>
                    </a:graphicData>
                  </a:graphic>
                </wp:inline>
              </w:drawing>
            </w:r>
          </w:p>
        </w:tc>
        <w:tc>
          <w:tcPr>
            <w:tcW w:w="25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505075" cy="3400425"/>
                  <wp:effectExtent l="19050" t="0" r="9525" b="0"/>
                  <wp:docPr id="2" name="Рисунок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6"/>
                          <a:srcRect/>
                          <a:stretch>
                            <a:fillRect/>
                          </a:stretch>
                        </pic:blipFill>
                        <pic:spPr bwMode="auto">
                          <a:xfrm>
                            <a:off x="0" y="0"/>
                            <a:ext cx="2505075" cy="3400425"/>
                          </a:xfrm>
                          <a:prstGeom prst="rect">
                            <a:avLst/>
                          </a:prstGeom>
                          <a:noFill/>
                          <a:ln w="9525">
                            <a:noFill/>
                            <a:miter lim="800000"/>
                            <a:headEnd/>
                            <a:tailEnd/>
                          </a:ln>
                        </pic:spPr>
                      </pic:pic>
                    </a:graphicData>
                  </a:graphic>
                </wp:inline>
              </w:drawing>
            </w:r>
          </w:p>
        </w:tc>
      </w:tr>
      <w:tr w:rsidR="00B95077" w:rsidRPr="00B95077" w:rsidTr="00B95077">
        <w:trPr>
          <w:trHeight w:val="450"/>
        </w:trPr>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Случай 1</w:t>
            </w:r>
          </w:p>
        </w:tc>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Случай 2</w:t>
            </w:r>
          </w:p>
        </w:tc>
      </w:tr>
      <w:tr w:rsidR="00B95077" w:rsidRPr="00B95077" w:rsidTr="00B95077">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вращается внутреннее кольцо</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наружное кольцо не вращается, но может перемещаться под действием нагрузки;</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осевой нагрузки нет</w:t>
            </w:r>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радиальная нагрузка постоянна относительно корпуса.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lang w:val="en-US"/>
              </w:rPr>
              <w:t>c</w:t>
            </w:r>
            <w:proofErr w:type="spellStart"/>
            <w:r w:rsidRPr="00B95077">
              <w:rPr>
                <w:rFonts w:ascii="Tahoma" w:eastAsia="Times New Roman" w:hAnsi="Tahoma" w:cs="Tahoma"/>
                <w:sz w:val="20"/>
                <w:szCs w:val="20"/>
              </w:rPr>
              <w:t>леды</w:t>
            </w:r>
            <w:proofErr w:type="spellEnd"/>
            <w:r w:rsidRPr="00B95077">
              <w:rPr>
                <w:rFonts w:ascii="Tahoma" w:eastAsia="Times New Roman" w:hAnsi="Tahoma" w:cs="Tahoma"/>
                <w:sz w:val="20"/>
                <w:szCs w:val="20"/>
              </w:rPr>
              <w:t xml:space="preserve"> качения расположены на </w:t>
            </w:r>
            <w:r w:rsidRPr="00B95077">
              <w:rPr>
                <w:rFonts w:ascii="Tahoma" w:eastAsia="Times New Roman" w:hAnsi="Tahoma" w:cs="Tahoma"/>
                <w:sz w:val="20"/>
                <w:szCs w:val="20"/>
              </w:rPr>
              <w:lastRenderedPageBreak/>
              <w:t>дорожках качения обоих колец;</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на внешней стороне наружного кольца заметны следы трения.</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ненормальное вращение наружного кольца</w:t>
            </w:r>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перемещение наружного кольца под действием нагрузки.</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необходимо проверить правильность посадки наружного кольца подшипника.</w:t>
            </w:r>
            <w:r w:rsidRPr="00B95077">
              <w:rPr>
                <w:rFonts w:ascii="Times New Roman" w:eastAsia="Times New Roman" w:hAnsi="Times New Roman" w:cs="Times New Roman"/>
                <w:sz w:val="24"/>
                <w:szCs w:val="24"/>
              </w:rPr>
              <w:t xml:space="preserve"> </w:t>
            </w:r>
          </w:p>
        </w:tc>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lastRenderedPageBreak/>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вращается наружное кольцо</w:t>
            </w:r>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внутреннее кольцо не вращается, но может перемещаться под действием нагрузки;</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осевой нагрузки нет</w:t>
            </w:r>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радиальная нагрузка постоянна относительно корпуса.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p>
          <w:p w:rsidR="00B95077" w:rsidRPr="00B95077" w:rsidRDefault="00B95077" w:rsidP="00B95077">
            <w:pPr>
              <w:numPr>
                <w:ilvl w:val="0"/>
                <w:numId w:val="6"/>
              </w:numPr>
              <w:spacing w:after="0" w:line="240" w:lineRule="auto"/>
              <w:ind w:left="795" w:right="75"/>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lang w:val="en-US"/>
              </w:rPr>
              <w:t>c</w:t>
            </w:r>
            <w:proofErr w:type="spellStart"/>
            <w:r w:rsidRPr="00B95077">
              <w:rPr>
                <w:rFonts w:ascii="Tahoma" w:eastAsia="Times New Roman" w:hAnsi="Tahoma" w:cs="Tahoma"/>
                <w:sz w:val="20"/>
                <w:szCs w:val="20"/>
              </w:rPr>
              <w:t>леды</w:t>
            </w:r>
            <w:proofErr w:type="spellEnd"/>
            <w:proofErr w:type="gramEnd"/>
            <w:r w:rsidRPr="00B95077">
              <w:rPr>
                <w:rFonts w:ascii="Tahoma" w:eastAsia="Times New Roman" w:hAnsi="Tahoma" w:cs="Tahoma"/>
                <w:sz w:val="20"/>
                <w:szCs w:val="20"/>
              </w:rPr>
              <w:t xml:space="preserve"> качения расположены на </w:t>
            </w:r>
            <w:r w:rsidRPr="00B95077">
              <w:rPr>
                <w:rFonts w:ascii="Tahoma" w:eastAsia="Times New Roman" w:hAnsi="Tahoma" w:cs="Tahoma"/>
                <w:sz w:val="20"/>
                <w:szCs w:val="20"/>
              </w:rPr>
              <w:lastRenderedPageBreak/>
              <w:t>дорожках качения обоих колец.</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вращение внутреннего кольца относительно вала;</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перемещение внутреннего кольца по валу.</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8"/>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необходимо проверить правильность посадки внутреннего кольца подшипника.</w:t>
            </w:r>
            <w:r w:rsidRPr="00B95077">
              <w:rPr>
                <w:rFonts w:ascii="Times New Roman" w:eastAsia="Times New Roman" w:hAnsi="Times New Roman" w:cs="Times New Roman"/>
                <w:sz w:val="24"/>
                <w:szCs w:val="24"/>
              </w:rPr>
              <w:t xml:space="preserve"> </w:t>
            </w:r>
          </w:p>
        </w:tc>
      </w:tr>
      <w:tr w:rsidR="00B95077" w:rsidRPr="00B95077" w:rsidTr="00B95077">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2505075" cy="3400425"/>
                  <wp:effectExtent l="19050" t="0" r="9525" b="0"/>
                  <wp:docPr id="3" name="Рисунок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7"/>
                          <a:srcRect/>
                          <a:stretch>
                            <a:fillRect/>
                          </a:stretch>
                        </pic:blipFill>
                        <pic:spPr bwMode="auto">
                          <a:xfrm>
                            <a:off x="0" y="0"/>
                            <a:ext cx="2505075" cy="3400425"/>
                          </a:xfrm>
                          <a:prstGeom prst="rect">
                            <a:avLst/>
                          </a:prstGeom>
                          <a:noFill/>
                          <a:ln w="9525">
                            <a:noFill/>
                            <a:miter lim="800000"/>
                            <a:headEnd/>
                            <a:tailEnd/>
                          </a:ln>
                        </pic:spPr>
                      </pic:pic>
                    </a:graphicData>
                  </a:graphic>
                </wp:inline>
              </w:drawing>
            </w:r>
          </w:p>
        </w:tc>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505075" cy="3400425"/>
                  <wp:effectExtent l="19050" t="0" r="9525" b="0"/>
                  <wp:docPr id="4" name="Рисунок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8"/>
                          <a:srcRect/>
                          <a:stretch>
                            <a:fillRect/>
                          </a:stretch>
                        </pic:blipFill>
                        <pic:spPr bwMode="auto">
                          <a:xfrm>
                            <a:off x="0" y="0"/>
                            <a:ext cx="2505075" cy="3400425"/>
                          </a:xfrm>
                          <a:prstGeom prst="rect">
                            <a:avLst/>
                          </a:prstGeom>
                          <a:noFill/>
                          <a:ln w="9525">
                            <a:noFill/>
                            <a:miter lim="800000"/>
                            <a:headEnd/>
                            <a:tailEnd/>
                          </a:ln>
                        </pic:spPr>
                      </pic:pic>
                    </a:graphicData>
                  </a:graphic>
                </wp:inline>
              </w:drawing>
            </w:r>
          </w:p>
        </w:tc>
      </w:tr>
      <w:tr w:rsidR="00B95077" w:rsidRPr="00B95077" w:rsidTr="00B95077">
        <w:trPr>
          <w:trHeight w:val="450"/>
        </w:trPr>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xml:space="preserve">Случай </w:t>
            </w:r>
            <w:r w:rsidRPr="00B95077">
              <w:rPr>
                <w:rFonts w:ascii="Tahoma" w:eastAsia="Times New Roman" w:hAnsi="Tahoma" w:cs="Tahoma"/>
                <w:b/>
                <w:bCs/>
                <w:sz w:val="20"/>
                <w:szCs w:val="20"/>
                <w:lang w:val="en-US"/>
              </w:rPr>
              <w:t>3</w:t>
            </w:r>
          </w:p>
        </w:tc>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xml:space="preserve">Случай </w:t>
            </w:r>
            <w:r w:rsidRPr="00B95077">
              <w:rPr>
                <w:rFonts w:ascii="Tahoma" w:eastAsia="Times New Roman" w:hAnsi="Tahoma" w:cs="Tahoma"/>
                <w:b/>
                <w:bCs/>
                <w:sz w:val="20"/>
                <w:szCs w:val="20"/>
                <w:lang w:val="en-US"/>
              </w:rPr>
              <w:t>4</w:t>
            </w:r>
          </w:p>
        </w:tc>
      </w:tr>
      <w:tr w:rsidR="00B95077" w:rsidRPr="00B95077" w:rsidTr="00B95077">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вращается внутреннее кольцо, и оно чрезмерно </w:t>
            </w:r>
            <w:proofErr w:type="spellStart"/>
            <w:r w:rsidRPr="00B95077">
              <w:rPr>
                <w:rFonts w:ascii="Tahoma" w:eastAsia="Times New Roman" w:hAnsi="Tahoma" w:cs="Tahoma"/>
                <w:sz w:val="20"/>
                <w:szCs w:val="20"/>
              </w:rPr>
              <w:t>запресованно</w:t>
            </w:r>
            <w:proofErr w:type="spellEnd"/>
            <w:r w:rsidRPr="00B95077">
              <w:rPr>
                <w:rFonts w:ascii="Tahoma" w:eastAsia="Times New Roman" w:hAnsi="Tahoma" w:cs="Tahoma"/>
                <w:sz w:val="20"/>
                <w:szCs w:val="20"/>
              </w:rPr>
              <w:t xml:space="preserve">; </w:t>
            </w:r>
          </w:p>
          <w:p w:rsidR="00B95077" w:rsidRPr="00B95077" w:rsidRDefault="00B95077" w:rsidP="00B95077">
            <w:pPr>
              <w:numPr>
                <w:ilvl w:val="0"/>
                <w:numId w:val="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отсутствует внутренний зазор (тела качения зажаты); </w:t>
            </w:r>
          </w:p>
          <w:p w:rsidR="00B95077" w:rsidRPr="00B95077" w:rsidRDefault="00B95077" w:rsidP="00B95077">
            <w:pPr>
              <w:numPr>
                <w:ilvl w:val="0"/>
                <w:numId w:val="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наружное кольцо не вращается</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осевой нагрузки нет</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действует дополнительная радиальная нагрузка, вызванная запрессовкой внутреннего кольца.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10"/>
              </w:numPr>
              <w:spacing w:after="0" w:line="240" w:lineRule="auto"/>
              <w:ind w:left="795" w:right="75"/>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lang w:val="en-US"/>
              </w:rPr>
              <w:t>c</w:t>
            </w:r>
            <w:proofErr w:type="spellStart"/>
            <w:r w:rsidRPr="00B95077">
              <w:rPr>
                <w:rFonts w:ascii="Tahoma" w:eastAsia="Times New Roman" w:hAnsi="Tahoma" w:cs="Tahoma"/>
                <w:sz w:val="20"/>
                <w:szCs w:val="20"/>
              </w:rPr>
              <w:t>леды</w:t>
            </w:r>
            <w:proofErr w:type="spellEnd"/>
            <w:proofErr w:type="gramEnd"/>
            <w:r w:rsidRPr="00B95077">
              <w:rPr>
                <w:rFonts w:ascii="Tahoma" w:eastAsia="Times New Roman" w:hAnsi="Tahoma" w:cs="Tahoma"/>
                <w:sz w:val="20"/>
                <w:szCs w:val="20"/>
              </w:rPr>
              <w:t xml:space="preserve"> качения расположены на дорожках качения обоих колец.</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1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чрезмерная запрессовка (натяг) подшипника в корпус или на вал;</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1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отсутствие внутреннего зазора, ведущее к возникновению дополнительного напряжения, величина которого суммируется с величиной уже действующей нормальной нагрузкой.</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1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необходимо проверить правильность посадки колец подшипника; </w:t>
            </w:r>
          </w:p>
          <w:p w:rsidR="00B95077" w:rsidRPr="00B95077" w:rsidRDefault="00B95077" w:rsidP="00B95077">
            <w:pPr>
              <w:numPr>
                <w:ilvl w:val="0"/>
                <w:numId w:val="1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увеличить внутренний зазор </w:t>
            </w:r>
            <w:r w:rsidRPr="00B95077">
              <w:rPr>
                <w:rFonts w:ascii="Tahoma" w:eastAsia="Times New Roman" w:hAnsi="Tahoma" w:cs="Tahoma"/>
                <w:sz w:val="20"/>
                <w:szCs w:val="20"/>
              </w:rPr>
              <w:lastRenderedPageBreak/>
              <w:t>подшипника.</w:t>
            </w:r>
            <w:r w:rsidRPr="00B95077">
              <w:rPr>
                <w:rFonts w:ascii="Times New Roman" w:eastAsia="Times New Roman" w:hAnsi="Times New Roman" w:cs="Times New Roman"/>
                <w:sz w:val="24"/>
                <w:szCs w:val="24"/>
              </w:rPr>
              <w:t xml:space="preserve"> </w:t>
            </w:r>
          </w:p>
        </w:tc>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lastRenderedPageBreak/>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1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вращается наружное кольцо, и оно чрезмерно </w:t>
            </w:r>
            <w:proofErr w:type="spellStart"/>
            <w:r w:rsidRPr="00B95077">
              <w:rPr>
                <w:rFonts w:ascii="Tahoma" w:eastAsia="Times New Roman" w:hAnsi="Tahoma" w:cs="Tahoma"/>
                <w:sz w:val="20"/>
                <w:szCs w:val="20"/>
              </w:rPr>
              <w:t>запресованно</w:t>
            </w:r>
            <w:proofErr w:type="spellEnd"/>
            <w:r w:rsidRPr="00B95077">
              <w:rPr>
                <w:rFonts w:ascii="Tahoma" w:eastAsia="Times New Roman" w:hAnsi="Tahoma" w:cs="Tahoma"/>
                <w:sz w:val="20"/>
                <w:szCs w:val="20"/>
              </w:rPr>
              <w:t xml:space="preserve">; </w:t>
            </w:r>
          </w:p>
          <w:p w:rsidR="00B95077" w:rsidRPr="00B95077" w:rsidRDefault="00B95077" w:rsidP="00B95077">
            <w:pPr>
              <w:numPr>
                <w:ilvl w:val="0"/>
                <w:numId w:val="1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отсутствует внутренний зазор (тела качения зажаты); </w:t>
            </w:r>
          </w:p>
          <w:p w:rsidR="00B95077" w:rsidRPr="00B95077" w:rsidRDefault="00B95077" w:rsidP="00B95077">
            <w:pPr>
              <w:numPr>
                <w:ilvl w:val="0"/>
                <w:numId w:val="1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внутреннее кольцо не вращается</w:t>
            </w:r>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1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осевой нагрузки нет</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1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действует дополнительная радиальная нагрузка, вызванная запрессовкой наружного кольца.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p>
          <w:p w:rsidR="00B95077" w:rsidRPr="00B95077" w:rsidRDefault="00B95077" w:rsidP="00B95077">
            <w:pPr>
              <w:numPr>
                <w:ilvl w:val="0"/>
                <w:numId w:val="14"/>
              </w:numPr>
              <w:spacing w:after="0" w:line="240" w:lineRule="auto"/>
              <w:ind w:left="795" w:right="75"/>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lang w:val="en-US"/>
              </w:rPr>
              <w:t>c</w:t>
            </w:r>
            <w:proofErr w:type="spellStart"/>
            <w:r w:rsidRPr="00B95077">
              <w:rPr>
                <w:rFonts w:ascii="Tahoma" w:eastAsia="Times New Roman" w:hAnsi="Tahoma" w:cs="Tahoma"/>
                <w:sz w:val="20"/>
                <w:szCs w:val="20"/>
              </w:rPr>
              <w:t>леды</w:t>
            </w:r>
            <w:proofErr w:type="spellEnd"/>
            <w:proofErr w:type="gramEnd"/>
            <w:r w:rsidRPr="00B95077">
              <w:rPr>
                <w:rFonts w:ascii="Tahoma" w:eastAsia="Times New Roman" w:hAnsi="Tahoma" w:cs="Tahoma"/>
                <w:sz w:val="20"/>
                <w:szCs w:val="20"/>
              </w:rPr>
              <w:t xml:space="preserve"> качения расположены на дорожках качения обоих колец.</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1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чрезмерная запрессовка (натяг) подшипника в корпус или на вал;</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1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отсутствие внутреннего зазора, ведущее к возникновению дополнительного напряжения</w:t>
            </w:r>
            <w:proofErr w:type="gramStart"/>
            <w:r w:rsidRPr="00B95077">
              <w:rPr>
                <w:rFonts w:ascii="Tahoma" w:eastAsia="Times New Roman" w:hAnsi="Tahoma" w:cs="Tahoma"/>
                <w:sz w:val="20"/>
                <w:szCs w:val="20"/>
              </w:rPr>
              <w:t>.</w:t>
            </w:r>
            <w:proofErr w:type="gramEnd"/>
            <w:r w:rsidRPr="00B95077">
              <w:rPr>
                <w:rFonts w:ascii="Tahoma" w:eastAsia="Times New Roman" w:hAnsi="Tahoma" w:cs="Tahoma"/>
                <w:sz w:val="20"/>
                <w:szCs w:val="20"/>
              </w:rPr>
              <w:t xml:space="preserve"> </w:t>
            </w:r>
            <w:proofErr w:type="gramStart"/>
            <w:r w:rsidRPr="00B95077">
              <w:rPr>
                <w:rFonts w:ascii="Tahoma" w:eastAsia="Times New Roman" w:hAnsi="Tahoma" w:cs="Tahoma"/>
                <w:sz w:val="20"/>
                <w:szCs w:val="20"/>
              </w:rPr>
              <w:t>в</w:t>
            </w:r>
            <w:proofErr w:type="gramEnd"/>
            <w:r w:rsidRPr="00B95077">
              <w:rPr>
                <w:rFonts w:ascii="Tahoma" w:eastAsia="Times New Roman" w:hAnsi="Tahoma" w:cs="Tahoma"/>
                <w:sz w:val="20"/>
                <w:szCs w:val="20"/>
              </w:rPr>
              <w:t>еличина которого суммируется с величиной уже действующей нормальной нагрузкой.</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16"/>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необходимо проверить правильность посадки колец подшипника; </w:t>
            </w:r>
          </w:p>
          <w:p w:rsidR="00B95077" w:rsidRPr="00B95077" w:rsidRDefault="00B95077" w:rsidP="00B95077">
            <w:pPr>
              <w:numPr>
                <w:ilvl w:val="0"/>
                <w:numId w:val="16"/>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увеличить внутренний зазор </w:t>
            </w:r>
            <w:r w:rsidRPr="00B95077">
              <w:rPr>
                <w:rFonts w:ascii="Tahoma" w:eastAsia="Times New Roman" w:hAnsi="Tahoma" w:cs="Tahoma"/>
                <w:sz w:val="20"/>
                <w:szCs w:val="20"/>
              </w:rPr>
              <w:lastRenderedPageBreak/>
              <w:t>подшипника.</w:t>
            </w:r>
            <w:r w:rsidRPr="00B95077">
              <w:rPr>
                <w:rFonts w:ascii="Times New Roman" w:eastAsia="Times New Roman" w:hAnsi="Times New Roman" w:cs="Times New Roman"/>
                <w:sz w:val="24"/>
                <w:szCs w:val="24"/>
              </w:rPr>
              <w:t xml:space="preserve"> </w:t>
            </w:r>
          </w:p>
        </w:tc>
      </w:tr>
      <w:tr w:rsidR="00B95077" w:rsidRPr="00B95077" w:rsidTr="00B95077">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2505075" cy="3400425"/>
                  <wp:effectExtent l="19050" t="0" r="9525" b="0"/>
                  <wp:docPr id="5" name="Рисунок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9"/>
                          <a:srcRect/>
                          <a:stretch>
                            <a:fillRect/>
                          </a:stretch>
                        </pic:blipFill>
                        <pic:spPr bwMode="auto">
                          <a:xfrm>
                            <a:off x="0" y="0"/>
                            <a:ext cx="2505075" cy="3400425"/>
                          </a:xfrm>
                          <a:prstGeom prst="rect">
                            <a:avLst/>
                          </a:prstGeom>
                          <a:noFill/>
                          <a:ln w="9525">
                            <a:noFill/>
                            <a:miter lim="800000"/>
                            <a:headEnd/>
                            <a:tailEnd/>
                          </a:ln>
                        </pic:spPr>
                      </pic:pic>
                    </a:graphicData>
                  </a:graphic>
                </wp:inline>
              </w:drawing>
            </w:r>
          </w:p>
        </w:tc>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505075" cy="3409950"/>
                  <wp:effectExtent l="19050" t="0" r="9525" b="0"/>
                  <wp:docPr id="6" name="Рисунок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pic:cNvPicPr>
                            <a:picLocks noChangeAspect="1" noChangeArrowheads="1"/>
                          </pic:cNvPicPr>
                        </pic:nvPicPr>
                        <pic:blipFill>
                          <a:blip r:embed="rId10"/>
                          <a:srcRect/>
                          <a:stretch>
                            <a:fillRect/>
                          </a:stretch>
                        </pic:blipFill>
                        <pic:spPr bwMode="auto">
                          <a:xfrm>
                            <a:off x="0" y="0"/>
                            <a:ext cx="2505075" cy="3409950"/>
                          </a:xfrm>
                          <a:prstGeom prst="rect">
                            <a:avLst/>
                          </a:prstGeom>
                          <a:noFill/>
                          <a:ln w="9525">
                            <a:noFill/>
                            <a:miter lim="800000"/>
                            <a:headEnd/>
                            <a:tailEnd/>
                          </a:ln>
                        </pic:spPr>
                      </pic:pic>
                    </a:graphicData>
                  </a:graphic>
                </wp:inline>
              </w:drawing>
            </w:r>
          </w:p>
        </w:tc>
      </w:tr>
      <w:tr w:rsidR="00B95077" w:rsidRPr="00B95077" w:rsidTr="00B95077">
        <w:trPr>
          <w:trHeight w:val="450"/>
        </w:trPr>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xml:space="preserve">Случай </w:t>
            </w:r>
            <w:r w:rsidRPr="00B95077">
              <w:rPr>
                <w:rFonts w:ascii="Tahoma" w:eastAsia="Times New Roman" w:hAnsi="Tahoma" w:cs="Tahoma"/>
                <w:b/>
                <w:bCs/>
                <w:sz w:val="20"/>
                <w:szCs w:val="20"/>
                <w:lang w:val="en-US"/>
              </w:rPr>
              <w:t>5</w:t>
            </w:r>
          </w:p>
        </w:tc>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xml:space="preserve">Случай </w:t>
            </w:r>
            <w:r w:rsidRPr="00B95077">
              <w:rPr>
                <w:rFonts w:ascii="Tahoma" w:eastAsia="Times New Roman" w:hAnsi="Tahoma" w:cs="Tahoma"/>
                <w:b/>
                <w:bCs/>
                <w:sz w:val="20"/>
                <w:szCs w:val="20"/>
                <w:lang w:val="en-US"/>
              </w:rPr>
              <w:t>6</w:t>
            </w:r>
          </w:p>
        </w:tc>
      </w:tr>
      <w:tr w:rsidR="00B95077" w:rsidRPr="00B95077" w:rsidTr="00B95077">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1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внутреннее кольцо не вращается</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1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наружное кольцо не вращается</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1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радиальная нагрузка постоянна относительно наружного или внутреннего кольца.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18"/>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следы качения расположены на дорожках качения обоих колец по дуге, меньшей, чем половина окружности.</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1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действие вибраций относительно неработающего подшипника.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20"/>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при транспортировке двигателей, генераторов и подобного оборудования подшипник должен быть зафиксирован на валу;</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0"/>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использовать виброизолирующие башмаки</w:t>
            </w:r>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0"/>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при вынужденном нахождении в зоне действия вибрации подшипник должен периодически вращаться (даже очень медленно), чтобы равномерно  распределить заложенную смазку, которая предотвращает непосредственный контакт между поверхностями элементов подшипников;</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0"/>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подшипник (отдельно или в составе машины) должен быть извлечен из зоны вибрации.</w:t>
            </w:r>
            <w:r w:rsidRPr="00B95077">
              <w:rPr>
                <w:rFonts w:ascii="Times New Roman" w:eastAsia="Times New Roman" w:hAnsi="Times New Roman" w:cs="Times New Roman"/>
                <w:sz w:val="24"/>
                <w:szCs w:val="24"/>
              </w:rPr>
              <w:t xml:space="preserve"> </w:t>
            </w:r>
          </w:p>
        </w:tc>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2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внутреннее кольцо не вращается</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2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наружное кольцо не вращается</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2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действует радиальная нагрузка, вращающаяся относительно наружного или внутреннего кольца.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p>
          <w:p w:rsidR="00B95077" w:rsidRPr="00B95077" w:rsidRDefault="00B95077" w:rsidP="00B95077">
            <w:pPr>
              <w:numPr>
                <w:ilvl w:val="0"/>
                <w:numId w:val="2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равноудаленные следы качения, с расстоянием равным расстоянию между телами качения, которые могут быть расположены по всей окружности дорожек качения обоих колец.</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2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действие вибрации, которая привела к колебательному движению сепаратора и тел качения.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2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при транспортировке двигателей, генераторов и подобного оборудования подшипник должен быть зафиксирован на валу;</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использовать виброизолирующие башмаки</w:t>
            </w:r>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при вынужденном нахождении в зоне действия вибрации подшипник должен периодически вращаться (даже очень медленно), чтобы равномерно  распределить заложенную смазку, которая предотвращает непосредственный контакт между поверхностями элементов подшипников;</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подшипник (отдельно или в составе машины) должен быть извлечен из зоны вибрации;</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применить надлежащую смазку.</w:t>
            </w:r>
            <w:r w:rsidRPr="00B95077">
              <w:rPr>
                <w:rFonts w:ascii="Times New Roman" w:eastAsia="Times New Roman" w:hAnsi="Times New Roman" w:cs="Times New Roman"/>
                <w:sz w:val="24"/>
                <w:szCs w:val="24"/>
              </w:rPr>
              <w:t xml:space="preserve"> </w:t>
            </w:r>
          </w:p>
        </w:tc>
      </w:tr>
      <w:tr w:rsidR="00B95077" w:rsidRPr="00B95077" w:rsidTr="00B95077">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2505075" cy="3400425"/>
                  <wp:effectExtent l="19050" t="0" r="9525" b="0"/>
                  <wp:docPr id="7" name="Рисунок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11"/>
                          <a:srcRect/>
                          <a:stretch>
                            <a:fillRect/>
                          </a:stretch>
                        </pic:blipFill>
                        <pic:spPr bwMode="auto">
                          <a:xfrm>
                            <a:off x="0" y="0"/>
                            <a:ext cx="2505075" cy="3400425"/>
                          </a:xfrm>
                          <a:prstGeom prst="rect">
                            <a:avLst/>
                          </a:prstGeom>
                          <a:noFill/>
                          <a:ln w="9525">
                            <a:noFill/>
                            <a:miter lim="800000"/>
                            <a:headEnd/>
                            <a:tailEnd/>
                          </a:ln>
                        </pic:spPr>
                      </pic:pic>
                    </a:graphicData>
                  </a:graphic>
                </wp:inline>
              </w:drawing>
            </w:r>
          </w:p>
        </w:tc>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505075" cy="3400425"/>
                  <wp:effectExtent l="19050" t="0" r="9525" b="0"/>
                  <wp:docPr id="8" name="Рисунок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ic:cNvPicPr>
                            <a:picLocks noChangeAspect="1" noChangeArrowheads="1"/>
                          </pic:cNvPicPr>
                        </pic:nvPicPr>
                        <pic:blipFill>
                          <a:blip r:embed="rId12"/>
                          <a:srcRect/>
                          <a:stretch>
                            <a:fillRect/>
                          </a:stretch>
                        </pic:blipFill>
                        <pic:spPr bwMode="auto">
                          <a:xfrm>
                            <a:off x="0" y="0"/>
                            <a:ext cx="2505075" cy="3400425"/>
                          </a:xfrm>
                          <a:prstGeom prst="rect">
                            <a:avLst/>
                          </a:prstGeom>
                          <a:noFill/>
                          <a:ln w="9525">
                            <a:noFill/>
                            <a:miter lim="800000"/>
                            <a:headEnd/>
                            <a:tailEnd/>
                          </a:ln>
                        </pic:spPr>
                      </pic:pic>
                    </a:graphicData>
                  </a:graphic>
                </wp:inline>
              </w:drawing>
            </w:r>
          </w:p>
        </w:tc>
      </w:tr>
      <w:tr w:rsidR="00B95077" w:rsidRPr="00B95077" w:rsidTr="00B95077">
        <w:trPr>
          <w:trHeight w:val="450"/>
        </w:trPr>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Случай 7</w:t>
            </w:r>
          </w:p>
        </w:tc>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Случай 8</w:t>
            </w:r>
          </w:p>
        </w:tc>
      </w:tr>
      <w:tr w:rsidR="00B95077" w:rsidRPr="00B95077" w:rsidTr="00B95077">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2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вращается внутреннее или наружное кольцо; </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5"/>
              </w:numPr>
              <w:spacing w:after="0" w:line="240" w:lineRule="auto"/>
              <w:ind w:left="795" w:right="75"/>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величина радиальной нагрузки равна нулю или незначительна относительно осевой;</w:t>
            </w:r>
            <w:r w:rsidRPr="00B95077">
              <w:rPr>
                <w:rFonts w:ascii="Times New Roman" w:eastAsia="Times New Roman" w:hAnsi="Times New Roman" w:cs="Times New Roman"/>
                <w:sz w:val="24"/>
                <w:szCs w:val="24"/>
              </w:rPr>
              <w:t xml:space="preserve"> </w:t>
            </w:r>
            <w:proofErr w:type="gramEnd"/>
          </w:p>
          <w:p w:rsidR="00B95077" w:rsidRPr="00B95077" w:rsidRDefault="00B95077" w:rsidP="00B95077">
            <w:pPr>
              <w:numPr>
                <w:ilvl w:val="0"/>
                <w:numId w:val="2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осевая нагрузка постоянна.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26"/>
              </w:numPr>
              <w:spacing w:after="0" w:line="240" w:lineRule="auto"/>
              <w:ind w:left="795" w:right="75"/>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следы качения на наружной или внутренней обоймах смещены в разные стороны (на внутренней обойме – на встречу действия осевой нагрузки, на наружной – с обратной стороны).</w:t>
            </w:r>
            <w:r w:rsidRPr="00B95077">
              <w:rPr>
                <w:rFonts w:ascii="Times New Roman" w:eastAsia="Times New Roman" w:hAnsi="Times New Roman" w:cs="Times New Roman"/>
                <w:sz w:val="24"/>
                <w:szCs w:val="24"/>
              </w:rPr>
              <w:t xml:space="preserve"> </w:t>
            </w:r>
            <w:proofErr w:type="gramEnd"/>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2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действие аномальной осевой нагрузки.</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28"/>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проверьте и уменьшите величину осевой нагрузки.</w:t>
            </w:r>
            <w:r w:rsidRPr="00B95077">
              <w:rPr>
                <w:rFonts w:ascii="Times New Roman" w:eastAsia="Times New Roman" w:hAnsi="Times New Roman" w:cs="Times New Roman"/>
                <w:sz w:val="24"/>
                <w:szCs w:val="24"/>
              </w:rPr>
              <w:t xml:space="preserve"> </w:t>
            </w:r>
          </w:p>
        </w:tc>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2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внутреннее кольцо не вращается, наружное кольцо не вращается;</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2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действует изменяющаяся осевая нагрузка.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p>
          <w:p w:rsidR="00B95077" w:rsidRPr="00B95077" w:rsidRDefault="00B95077" w:rsidP="00B95077">
            <w:pPr>
              <w:numPr>
                <w:ilvl w:val="0"/>
                <w:numId w:val="30"/>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равноудаленные следы качения, с расстоянием равным расстоянию между телами качения;</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0"/>
              </w:numPr>
              <w:spacing w:after="0" w:line="240" w:lineRule="auto"/>
              <w:ind w:left="795" w:right="75"/>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следы смещены в разные стороны (на внутренней обойме – на встречу действия осевой нагрузки, на наружной – с обратной стороны).</w:t>
            </w:r>
            <w:r w:rsidRPr="00B95077">
              <w:rPr>
                <w:rFonts w:ascii="Times New Roman" w:eastAsia="Times New Roman" w:hAnsi="Times New Roman" w:cs="Times New Roman"/>
                <w:sz w:val="24"/>
                <w:szCs w:val="24"/>
              </w:rPr>
              <w:t xml:space="preserve"> </w:t>
            </w:r>
            <w:proofErr w:type="gramEnd"/>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31"/>
              </w:numPr>
              <w:spacing w:before="100" w:beforeAutospacing="1" w:after="100" w:afterAutospacing="1" w:line="240" w:lineRule="auto"/>
              <w:ind w:left="79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действует изменяющаяся осевая нагрузка.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3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проверьте величину изменения осевой нагрузки, </w:t>
            </w:r>
            <w:proofErr w:type="gramStart"/>
            <w:r w:rsidRPr="00B95077">
              <w:rPr>
                <w:rFonts w:ascii="Tahoma" w:eastAsia="Times New Roman" w:hAnsi="Tahoma" w:cs="Tahoma"/>
                <w:sz w:val="20"/>
                <w:szCs w:val="20"/>
              </w:rPr>
              <w:t>возможно</w:t>
            </w:r>
            <w:proofErr w:type="gramEnd"/>
            <w:r w:rsidRPr="00B95077">
              <w:rPr>
                <w:rFonts w:ascii="Tahoma" w:eastAsia="Times New Roman" w:hAnsi="Tahoma" w:cs="Tahoma"/>
                <w:sz w:val="20"/>
                <w:szCs w:val="20"/>
              </w:rPr>
              <w:t xml:space="preserve"> она ненормальна;</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примените надлежащую смазку.</w:t>
            </w:r>
            <w:r w:rsidRPr="00B95077">
              <w:rPr>
                <w:rFonts w:ascii="Times New Roman" w:eastAsia="Times New Roman" w:hAnsi="Times New Roman" w:cs="Times New Roman"/>
                <w:sz w:val="24"/>
                <w:szCs w:val="24"/>
              </w:rPr>
              <w:t xml:space="preserve"> </w:t>
            </w:r>
          </w:p>
        </w:tc>
      </w:tr>
      <w:tr w:rsidR="00B95077" w:rsidRPr="00B95077" w:rsidTr="00B95077">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2495550" cy="3400425"/>
                  <wp:effectExtent l="19050" t="0" r="0" b="0"/>
                  <wp:docPr id="9" name="Рисунок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pic:cNvPicPr>
                            <a:picLocks noChangeAspect="1" noChangeArrowheads="1"/>
                          </pic:cNvPicPr>
                        </pic:nvPicPr>
                        <pic:blipFill>
                          <a:blip r:embed="rId13"/>
                          <a:srcRect/>
                          <a:stretch>
                            <a:fillRect/>
                          </a:stretch>
                        </pic:blipFill>
                        <pic:spPr bwMode="auto">
                          <a:xfrm>
                            <a:off x="0" y="0"/>
                            <a:ext cx="2495550" cy="3400425"/>
                          </a:xfrm>
                          <a:prstGeom prst="rect">
                            <a:avLst/>
                          </a:prstGeom>
                          <a:noFill/>
                          <a:ln w="9525">
                            <a:noFill/>
                            <a:miter lim="800000"/>
                            <a:headEnd/>
                            <a:tailEnd/>
                          </a:ln>
                        </pic:spPr>
                      </pic:pic>
                    </a:graphicData>
                  </a:graphic>
                </wp:inline>
              </w:drawing>
            </w:r>
          </w:p>
        </w:tc>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495550" cy="3400425"/>
                  <wp:effectExtent l="19050" t="0" r="0" b="0"/>
                  <wp:docPr id="10" name="Рисунок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ic:cNvPicPr>
                            <a:picLocks noChangeAspect="1" noChangeArrowheads="1"/>
                          </pic:cNvPicPr>
                        </pic:nvPicPr>
                        <pic:blipFill>
                          <a:blip r:embed="rId14"/>
                          <a:srcRect/>
                          <a:stretch>
                            <a:fillRect/>
                          </a:stretch>
                        </pic:blipFill>
                        <pic:spPr bwMode="auto">
                          <a:xfrm>
                            <a:off x="0" y="0"/>
                            <a:ext cx="2495550" cy="3400425"/>
                          </a:xfrm>
                          <a:prstGeom prst="rect">
                            <a:avLst/>
                          </a:prstGeom>
                          <a:noFill/>
                          <a:ln w="9525">
                            <a:noFill/>
                            <a:miter lim="800000"/>
                            <a:headEnd/>
                            <a:tailEnd/>
                          </a:ln>
                        </pic:spPr>
                      </pic:pic>
                    </a:graphicData>
                  </a:graphic>
                </wp:inline>
              </w:drawing>
            </w:r>
          </w:p>
        </w:tc>
      </w:tr>
      <w:tr w:rsidR="00B95077" w:rsidRPr="00B95077" w:rsidTr="00B95077">
        <w:trPr>
          <w:trHeight w:val="450"/>
        </w:trPr>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Случай 9</w:t>
            </w:r>
          </w:p>
        </w:tc>
        <w:tc>
          <w:tcPr>
            <w:tcW w:w="2500" w:type="pct"/>
            <w:tcBorders>
              <w:top w:val="nil"/>
              <w:left w:val="nil"/>
              <w:bottom w:val="nil"/>
              <w:right w:val="nil"/>
            </w:tcBorders>
            <w:vAlign w:val="center"/>
            <w:hideMark/>
          </w:tcPr>
          <w:p w:rsidR="00B95077" w:rsidRPr="00B95077" w:rsidRDefault="00B95077" w:rsidP="00B95077">
            <w:pPr>
              <w:spacing w:before="100" w:beforeAutospacing="1" w:after="100" w:afterAutospacing="1"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Случай 10</w:t>
            </w:r>
          </w:p>
        </w:tc>
      </w:tr>
      <w:tr w:rsidR="00B95077" w:rsidRPr="00B95077" w:rsidTr="00B95077">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3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вращается внутреннее кольцо, наружное кольцо не вращается; </w:t>
            </w:r>
          </w:p>
          <w:p w:rsidR="00B95077" w:rsidRPr="00B95077" w:rsidRDefault="00B95077" w:rsidP="00B95077">
            <w:pPr>
              <w:numPr>
                <w:ilvl w:val="0"/>
                <w:numId w:val="3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осевой нагрузки нет</w:t>
            </w:r>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радиальная нагрузка постоянна относительно наружного кольца; </w:t>
            </w:r>
          </w:p>
          <w:p w:rsidR="00B95077" w:rsidRPr="00B95077" w:rsidRDefault="00B95077" w:rsidP="00B95077">
            <w:pPr>
              <w:numPr>
                <w:ilvl w:val="0"/>
                <w:numId w:val="3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действительная ось вращения смещена относительно нормального расположения оси на угол равный внутреннему зазору (</w:t>
            </w:r>
            <w:proofErr w:type="spellStart"/>
            <w:r w:rsidRPr="00B95077">
              <w:rPr>
                <w:rFonts w:ascii="Tahoma" w:eastAsia="Times New Roman" w:hAnsi="Tahoma" w:cs="Tahoma"/>
                <w:sz w:val="20"/>
                <w:szCs w:val="20"/>
              </w:rPr>
              <w:t>несоосность</w:t>
            </w:r>
            <w:proofErr w:type="spellEnd"/>
            <w:r w:rsidRPr="00B95077">
              <w:rPr>
                <w:rFonts w:ascii="Tahoma" w:eastAsia="Times New Roman" w:hAnsi="Tahoma" w:cs="Tahoma"/>
                <w:sz w:val="20"/>
                <w:szCs w:val="20"/>
              </w:rPr>
              <w:t xml:space="preserve">, перекос).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3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на внутреннем кольце широкий след качения распространяется посередине дорожки качения по всей окружности;</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4"/>
              </w:numPr>
              <w:spacing w:after="0" w:line="240" w:lineRule="auto"/>
              <w:ind w:left="795" w:right="75"/>
              <w:rPr>
                <w:rFonts w:ascii="Times New Roman" w:eastAsia="Times New Roman" w:hAnsi="Times New Roman" w:cs="Times New Roman"/>
                <w:sz w:val="24"/>
                <w:szCs w:val="24"/>
              </w:rPr>
            </w:pPr>
            <w:r w:rsidRPr="00B95077">
              <w:rPr>
                <w:rFonts w:ascii="Arial" w:eastAsia="Times New Roman" w:hAnsi="Arial" w:cs="Arial"/>
                <w:color w:val="000000"/>
                <w:sz w:val="20"/>
                <w:szCs w:val="20"/>
              </w:rPr>
              <w:t xml:space="preserve">на </w:t>
            </w:r>
            <w:r w:rsidRPr="00B95077">
              <w:rPr>
                <w:rFonts w:ascii="Tahoma" w:eastAsia="Times New Roman" w:hAnsi="Tahoma" w:cs="Tahoma"/>
                <w:color w:val="000000"/>
                <w:sz w:val="20"/>
                <w:szCs w:val="20"/>
              </w:rPr>
              <w:t>наружном кольце следы качения расположены на двух диаметрально противоположных участках дорожки качения.</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3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ось корпуса и вращения вала смещена на некоторый угол;</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перекос наружного кольца.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36"/>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необходимо проверить </w:t>
            </w:r>
            <w:proofErr w:type="spellStart"/>
            <w:r w:rsidRPr="00B95077">
              <w:rPr>
                <w:rFonts w:ascii="Tahoma" w:eastAsia="Times New Roman" w:hAnsi="Tahoma" w:cs="Tahoma"/>
                <w:sz w:val="20"/>
                <w:szCs w:val="20"/>
              </w:rPr>
              <w:t>соосность</w:t>
            </w:r>
            <w:proofErr w:type="spellEnd"/>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6"/>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необходимо </w:t>
            </w:r>
            <w:proofErr w:type="spellStart"/>
            <w:r w:rsidRPr="00B95077">
              <w:rPr>
                <w:rFonts w:ascii="Tahoma" w:eastAsia="Times New Roman" w:hAnsi="Tahoma" w:cs="Tahoma"/>
                <w:sz w:val="20"/>
                <w:szCs w:val="20"/>
              </w:rPr>
              <w:t>выровнить</w:t>
            </w:r>
            <w:proofErr w:type="spellEnd"/>
            <w:r w:rsidRPr="00B95077">
              <w:rPr>
                <w:rFonts w:ascii="Tahoma" w:eastAsia="Times New Roman" w:hAnsi="Tahoma" w:cs="Tahoma"/>
                <w:sz w:val="20"/>
                <w:szCs w:val="20"/>
              </w:rPr>
              <w:t xml:space="preserve"> положение корпуса.</w:t>
            </w:r>
            <w:r w:rsidRPr="00B95077">
              <w:rPr>
                <w:rFonts w:ascii="Times New Roman" w:eastAsia="Times New Roman" w:hAnsi="Times New Roman" w:cs="Times New Roman"/>
                <w:sz w:val="24"/>
                <w:szCs w:val="24"/>
              </w:rPr>
              <w:t xml:space="preserve"> </w:t>
            </w:r>
          </w:p>
        </w:tc>
        <w:tc>
          <w:tcPr>
            <w:tcW w:w="2500" w:type="pct"/>
            <w:tcBorders>
              <w:top w:val="nil"/>
              <w:left w:val="nil"/>
              <w:bottom w:val="nil"/>
              <w:right w:val="nil"/>
            </w:tcBorders>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Условия</w:t>
            </w:r>
            <w:r w:rsidRPr="00B95077">
              <w:rPr>
                <w:rFonts w:ascii="Tahoma" w:eastAsia="Times New Roman" w:hAnsi="Tahoma" w:cs="Tahoma"/>
                <w:b/>
                <w:bCs/>
                <w:sz w:val="20"/>
                <w:szCs w:val="20"/>
                <w:lang w:val="en-US"/>
              </w:rPr>
              <w:t xml:space="preserve"> </w:t>
            </w:r>
            <w:r w:rsidRPr="00B95077">
              <w:rPr>
                <w:rFonts w:ascii="Tahoma" w:eastAsia="Times New Roman" w:hAnsi="Tahoma" w:cs="Tahoma"/>
                <w:b/>
                <w:bCs/>
                <w:sz w:val="20"/>
                <w:szCs w:val="20"/>
              </w:rPr>
              <w:t>работы</w:t>
            </w:r>
            <w:r w:rsidRPr="00B95077">
              <w:rPr>
                <w:rFonts w:ascii="Tahoma" w:eastAsia="Times New Roman" w:hAnsi="Tahoma" w:cs="Tahoma"/>
                <w:b/>
                <w:bCs/>
                <w:sz w:val="20"/>
                <w:szCs w:val="20"/>
                <w:lang w:val="en-US"/>
              </w:rPr>
              <w:t>:</w:t>
            </w:r>
          </w:p>
          <w:p w:rsidR="00B95077" w:rsidRPr="00B95077" w:rsidRDefault="00B95077" w:rsidP="00B95077">
            <w:pPr>
              <w:numPr>
                <w:ilvl w:val="0"/>
                <w:numId w:val="3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вращается наружное кольцо, внутреннее кольцо не вращается;</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осевой нагрузки нет</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3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радиальная нагрузка постоянна относительно внутреннего кольца;</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7"/>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действительная ось вращения смещена относительно нормального расположения оси на угол равный внутреннему зазору (</w:t>
            </w:r>
            <w:proofErr w:type="spellStart"/>
            <w:r w:rsidRPr="00B95077">
              <w:rPr>
                <w:rFonts w:ascii="Tahoma" w:eastAsia="Times New Roman" w:hAnsi="Tahoma" w:cs="Tahoma"/>
                <w:sz w:val="20"/>
                <w:szCs w:val="20"/>
              </w:rPr>
              <w:t>несоосность</w:t>
            </w:r>
            <w:proofErr w:type="spellEnd"/>
            <w:r w:rsidRPr="00B95077">
              <w:rPr>
                <w:rFonts w:ascii="Tahoma" w:eastAsia="Times New Roman" w:hAnsi="Tahoma" w:cs="Tahoma"/>
                <w:sz w:val="20"/>
                <w:szCs w:val="20"/>
              </w:rPr>
              <w:t xml:space="preserve">, перекос).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Картина явления</w:t>
            </w:r>
            <w:r w:rsidRPr="00B95077">
              <w:rPr>
                <w:rFonts w:ascii="Tahoma" w:eastAsia="Times New Roman" w:hAnsi="Tahoma" w:cs="Tahoma"/>
                <w:b/>
                <w:bCs/>
                <w:sz w:val="20"/>
                <w:szCs w:val="20"/>
                <w:lang w:val="en-US"/>
              </w:rPr>
              <w:t>:</w:t>
            </w:r>
          </w:p>
          <w:p w:rsidR="00B95077" w:rsidRPr="00B95077" w:rsidRDefault="00B95077" w:rsidP="00B95077">
            <w:pPr>
              <w:numPr>
                <w:ilvl w:val="0"/>
                <w:numId w:val="38"/>
              </w:numPr>
              <w:spacing w:before="100" w:beforeAutospacing="1" w:after="100" w:afterAutospacing="1"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на наружном кольце широкий след качения распространяется посередине дорожки качения по всей окружности;</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38"/>
              </w:numPr>
              <w:spacing w:before="100" w:beforeAutospacing="1" w:after="100" w:afterAutospacing="1" w:line="240" w:lineRule="auto"/>
              <w:ind w:left="795" w:right="75"/>
              <w:rPr>
                <w:rFonts w:ascii="Times New Roman" w:eastAsia="Times New Roman" w:hAnsi="Times New Roman" w:cs="Times New Roman"/>
                <w:sz w:val="24"/>
                <w:szCs w:val="24"/>
              </w:rPr>
            </w:pPr>
            <w:r w:rsidRPr="00B95077">
              <w:rPr>
                <w:rFonts w:ascii="Arial" w:eastAsia="Times New Roman" w:hAnsi="Arial" w:cs="Arial"/>
                <w:color w:val="000000"/>
                <w:sz w:val="20"/>
                <w:szCs w:val="20"/>
              </w:rPr>
              <w:t xml:space="preserve">на </w:t>
            </w:r>
            <w:r w:rsidRPr="00B95077">
              <w:rPr>
                <w:rFonts w:ascii="Tahoma" w:eastAsia="Times New Roman" w:hAnsi="Tahoma" w:cs="Tahoma"/>
                <w:color w:val="000000"/>
                <w:sz w:val="20"/>
                <w:szCs w:val="20"/>
              </w:rPr>
              <w:t>внутреннем кольце следы качения расположены на двух диаметрально противоположных участках дорожки качения.</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Причины</w:t>
            </w:r>
            <w:r w:rsidRPr="00B95077">
              <w:rPr>
                <w:rFonts w:ascii="Tahoma" w:eastAsia="Times New Roman" w:hAnsi="Tahoma" w:cs="Tahoma"/>
                <w:b/>
                <w:bCs/>
                <w:sz w:val="20"/>
                <w:szCs w:val="20"/>
                <w:lang w:val="en-US"/>
              </w:rPr>
              <w:t>:</w:t>
            </w:r>
          </w:p>
          <w:p w:rsidR="00B95077" w:rsidRPr="00B95077" w:rsidRDefault="00B95077" w:rsidP="00B95077">
            <w:pPr>
              <w:numPr>
                <w:ilvl w:val="0"/>
                <w:numId w:val="3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rPr>
              <w:t>несоосность</w:t>
            </w:r>
            <w:proofErr w:type="spellEnd"/>
            <w:r w:rsidRPr="00B95077">
              <w:rPr>
                <w:rFonts w:ascii="Tahoma" w:eastAsia="Times New Roman" w:hAnsi="Tahoma" w:cs="Tahoma"/>
                <w:sz w:val="20"/>
                <w:szCs w:val="20"/>
              </w:rPr>
              <w:t xml:space="preserve"> вала относительно корпуса.</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Меры по предупреждению</w:t>
            </w:r>
            <w:r w:rsidRPr="00B95077">
              <w:rPr>
                <w:rFonts w:ascii="Tahoma" w:eastAsia="Times New Roman" w:hAnsi="Tahoma" w:cs="Tahoma"/>
                <w:b/>
                <w:bCs/>
                <w:sz w:val="20"/>
                <w:szCs w:val="20"/>
                <w:lang w:val="en-US"/>
              </w:rPr>
              <w:t>:</w:t>
            </w:r>
          </w:p>
          <w:p w:rsidR="00B95077" w:rsidRPr="00B95077" w:rsidRDefault="00B95077" w:rsidP="00B95077">
            <w:pPr>
              <w:numPr>
                <w:ilvl w:val="0"/>
                <w:numId w:val="40"/>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необходимо проверить </w:t>
            </w:r>
            <w:proofErr w:type="spellStart"/>
            <w:r w:rsidRPr="00B95077">
              <w:rPr>
                <w:rFonts w:ascii="Tahoma" w:eastAsia="Times New Roman" w:hAnsi="Tahoma" w:cs="Tahoma"/>
                <w:sz w:val="20"/>
                <w:szCs w:val="20"/>
              </w:rPr>
              <w:t>соосность</w:t>
            </w:r>
            <w:proofErr w:type="spellEnd"/>
            <w:r w:rsidRPr="00B95077">
              <w:rPr>
                <w:rFonts w:ascii="Tahoma" w:eastAsia="Times New Roman" w:hAnsi="Tahoma" w:cs="Tahoma"/>
                <w:sz w:val="20"/>
                <w:szCs w:val="20"/>
                <w:lang w:val="en-US"/>
              </w:rPr>
              <w:t>;</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40"/>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необходимо </w:t>
            </w:r>
            <w:proofErr w:type="spellStart"/>
            <w:r w:rsidRPr="00B95077">
              <w:rPr>
                <w:rFonts w:ascii="Tahoma" w:eastAsia="Times New Roman" w:hAnsi="Tahoma" w:cs="Tahoma"/>
                <w:sz w:val="20"/>
                <w:szCs w:val="20"/>
              </w:rPr>
              <w:t>выровнить</w:t>
            </w:r>
            <w:proofErr w:type="spellEnd"/>
            <w:r w:rsidRPr="00B95077">
              <w:rPr>
                <w:rFonts w:ascii="Tahoma" w:eastAsia="Times New Roman" w:hAnsi="Tahoma" w:cs="Tahoma"/>
                <w:sz w:val="20"/>
                <w:szCs w:val="20"/>
              </w:rPr>
              <w:t xml:space="preserve"> положение вала.</w:t>
            </w:r>
            <w:r w:rsidRPr="00B95077">
              <w:rPr>
                <w:rFonts w:ascii="Times New Roman" w:eastAsia="Times New Roman" w:hAnsi="Times New Roman" w:cs="Times New Roman"/>
                <w:sz w:val="24"/>
                <w:szCs w:val="24"/>
              </w:rPr>
              <w:t xml:space="preserve"> </w:t>
            </w:r>
          </w:p>
        </w:tc>
      </w:tr>
    </w:tbl>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За дополнительной информацией обращайтесь в офис компании “</w:t>
      </w:r>
      <w:proofErr w:type="spellStart"/>
      <w:r w:rsidRPr="00B95077">
        <w:rPr>
          <w:rFonts w:ascii="Tahoma" w:eastAsia="Times New Roman" w:hAnsi="Tahoma" w:cs="Tahoma"/>
          <w:sz w:val="20"/>
          <w:szCs w:val="20"/>
        </w:rPr>
        <w:t>Автовентури</w:t>
      </w:r>
      <w:proofErr w:type="spellEnd"/>
      <w:r w:rsidRPr="00B95077">
        <w:rPr>
          <w:rFonts w:ascii="Tahoma" w:eastAsia="Times New Roman" w:hAnsi="Tahoma" w:cs="Tahoma"/>
          <w:sz w:val="20"/>
          <w:szCs w:val="20"/>
        </w:rPr>
        <w:t>”.</w:t>
      </w:r>
    </w:p>
    <w:p w:rsidR="00B95077" w:rsidRDefault="00B95077">
      <w:r>
        <w:br w:type="page"/>
      </w:r>
    </w:p>
    <w:p w:rsidR="00B95077" w:rsidRPr="00B95077" w:rsidRDefault="00B95077" w:rsidP="00B95077">
      <w:pPr>
        <w:spacing w:before="150" w:after="0" w:line="240" w:lineRule="auto"/>
        <w:ind w:left="75"/>
        <w:rPr>
          <w:rFonts w:ascii="Times New Roman" w:eastAsia="Times New Roman" w:hAnsi="Times New Roman" w:cs="Times New Roman"/>
          <w:sz w:val="24"/>
          <w:szCs w:val="24"/>
        </w:rPr>
      </w:pPr>
      <w:r w:rsidRPr="00B95077">
        <w:rPr>
          <w:rFonts w:ascii="Tahoma" w:eastAsia="Times New Roman" w:hAnsi="Tahoma" w:cs="Tahoma"/>
          <w:b/>
          <w:bCs/>
          <w:color w:val="003366"/>
          <w:sz w:val="27"/>
          <w:szCs w:val="27"/>
        </w:rPr>
        <w:lastRenderedPageBreak/>
        <w:t>Основные этапы производства подшипника</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ahoma" w:eastAsia="Times New Roman" w:hAnsi="Tahoma" w:cs="Tahoma"/>
          <w:b/>
          <w:bCs/>
          <w:color w:val="CC0000"/>
          <w:sz w:val="20"/>
          <w:szCs w:val="20"/>
        </w:rPr>
        <w:t>Смотрите также:</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Различные типы подшипников производятся по своим специфичным технологическим цепочкам, однако, все они включают общие для всех операции: токарную обработку и обработку давлением, шлифовку и термообработку, сборку. Ниже, в качестве примера, приведены основные этапы производства шарикового радиального подшипника.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Основные этапы производства колец подшипника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1 Предварительная обработка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1.1 Исходная заготовка - прутки и трубы из стали</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505200" cy="2209800"/>
            <wp:effectExtent l="19050" t="0" r="0" b="0"/>
            <wp:docPr id="21" name="Рисунок 21" descr="Заготовки - прутки и трубы из ст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Заготовки - прутки и трубы из стали"/>
                    <pic:cNvPicPr>
                      <a:picLocks noChangeAspect="1" noChangeArrowheads="1"/>
                    </pic:cNvPicPr>
                  </pic:nvPicPr>
                  <pic:blipFill>
                    <a:blip r:embed="rId15"/>
                    <a:srcRect/>
                    <a:stretch>
                      <a:fillRect/>
                    </a:stretch>
                  </pic:blipFill>
                  <pic:spPr bwMode="auto">
                    <a:xfrm>
                      <a:off x="0" y="0"/>
                      <a:ext cx="3505200" cy="220980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B95077">
        <w:rPr>
          <w:rFonts w:ascii="Tahoma" w:eastAsia="Times New Roman" w:hAnsi="Tahoma" w:cs="Tahoma"/>
          <w:sz w:val="20"/>
          <w:szCs w:val="20"/>
          <w:lang w:val="en-US"/>
        </w:rPr>
        <w:t>: 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1.2 Обработка давлением</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562350" cy="2971800"/>
            <wp:effectExtent l="19050" t="0" r="0" b="0"/>
            <wp:docPr id="22" name="Рисунок 22" descr="Обработка давл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Обработка давлением"/>
                    <pic:cNvPicPr>
                      <a:picLocks noChangeAspect="1" noChangeArrowheads="1"/>
                    </pic:cNvPicPr>
                  </pic:nvPicPr>
                  <pic:blipFill>
                    <a:blip r:embed="rId16"/>
                    <a:srcRect/>
                    <a:stretch>
                      <a:fillRect/>
                    </a:stretch>
                  </pic:blipFill>
                  <pic:spPr bwMode="auto">
                    <a:xfrm>
                      <a:off x="0" y="0"/>
                      <a:ext cx="3562350" cy="297180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B95077">
        <w:rPr>
          <w:rFonts w:ascii="Tahoma" w:eastAsia="Times New Roman" w:hAnsi="Tahoma" w:cs="Tahoma"/>
          <w:sz w:val="20"/>
          <w:szCs w:val="20"/>
          <w:lang w:val="en-US"/>
        </w:rPr>
        <w:t>: 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lastRenderedPageBreak/>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1.3 Вальцевание</w:t>
      </w:r>
      <w:r w:rsidRPr="00B95077">
        <w:rPr>
          <w:rFonts w:ascii="Tahoma" w:eastAsia="Times New Roman" w:hAnsi="Tahoma" w:cs="Tahoma"/>
          <w:b/>
          <w:bCs/>
          <w:sz w:val="20"/>
          <w:szCs w:val="20"/>
        </w:rPr>
        <w:t xml:space="preserve">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971800" cy="2514600"/>
            <wp:effectExtent l="19050" t="0" r="0" b="0"/>
            <wp:docPr id="23" name="Рисунок 23" descr="Вальце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Вальцевание"/>
                    <pic:cNvPicPr>
                      <a:picLocks noChangeAspect="1" noChangeArrowheads="1"/>
                    </pic:cNvPicPr>
                  </pic:nvPicPr>
                  <pic:blipFill>
                    <a:blip r:embed="rId17"/>
                    <a:srcRect/>
                    <a:stretch>
                      <a:fillRect/>
                    </a:stretch>
                  </pic:blipFill>
                  <pic:spPr bwMode="auto">
                    <a:xfrm>
                      <a:off x="0" y="0"/>
                      <a:ext cx="2971800" cy="251460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B95077">
        <w:rPr>
          <w:rFonts w:ascii="Tahoma" w:eastAsia="Times New Roman" w:hAnsi="Tahoma" w:cs="Tahoma"/>
          <w:sz w:val="20"/>
          <w:szCs w:val="20"/>
          <w:lang w:val="en-US"/>
        </w:rPr>
        <w:t>: 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1.4 Токарная обработка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581400" cy="2819400"/>
            <wp:effectExtent l="19050" t="0" r="0" b="0"/>
            <wp:docPr id="24" name="Рисунок 24" descr="Токарная обработка - внутреннее кольцо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Токарная обработка - внутреннее кольцо подшипника"/>
                    <pic:cNvPicPr>
                      <a:picLocks noChangeAspect="1" noChangeArrowheads="1"/>
                    </pic:cNvPicPr>
                  </pic:nvPicPr>
                  <pic:blipFill>
                    <a:blip r:embed="rId18"/>
                    <a:srcRect/>
                    <a:stretch>
                      <a:fillRect/>
                    </a:stretch>
                  </pic:blipFill>
                  <pic:spPr bwMode="auto">
                    <a:xfrm>
                      <a:off x="0" y="0"/>
                      <a:ext cx="3581400" cy="281940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B95077">
        <w:rPr>
          <w:rFonts w:ascii="Tahoma" w:eastAsia="Times New Roman" w:hAnsi="Tahoma" w:cs="Tahoma"/>
          <w:sz w:val="20"/>
          <w:szCs w:val="20"/>
          <w:lang w:val="en-US"/>
        </w:rPr>
        <w:t>: 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2609850" cy="3676650"/>
            <wp:effectExtent l="19050" t="0" r="0" b="0"/>
            <wp:docPr id="25" name="Рисунок 25" descr="Токарная обработка - наружное кольцо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Токарная обработка - наружное кольцо подшипника"/>
                    <pic:cNvPicPr>
                      <a:picLocks noChangeAspect="1" noChangeArrowheads="1"/>
                    </pic:cNvPicPr>
                  </pic:nvPicPr>
                  <pic:blipFill>
                    <a:blip r:embed="rId19"/>
                    <a:srcRect/>
                    <a:stretch>
                      <a:fillRect/>
                    </a:stretch>
                  </pic:blipFill>
                  <pic:spPr bwMode="auto">
                    <a:xfrm>
                      <a:off x="0" y="0"/>
                      <a:ext cx="2609850" cy="36766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2 Термическая обработка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2.1 Нагрев колец до 850</w:t>
      </w:r>
      <w:proofErr w:type="gramStart"/>
      <w:r w:rsidRPr="00B95077">
        <w:rPr>
          <w:rFonts w:ascii="Tahoma" w:eastAsia="Times New Roman" w:hAnsi="Tahoma" w:cs="Tahoma"/>
          <w:sz w:val="20"/>
          <w:szCs w:val="20"/>
        </w:rPr>
        <w:t xml:space="preserve"> ºС</w:t>
      </w:r>
      <w:proofErr w:type="gramEnd"/>
      <w:r w:rsidRPr="00B95077">
        <w:rPr>
          <w:rFonts w:ascii="Tahoma" w:eastAsia="Times New Roman" w:hAnsi="Tahoma" w:cs="Tahoma"/>
          <w:sz w:val="20"/>
          <w:szCs w:val="20"/>
        </w:rPr>
        <w:t xml:space="preserve">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771900" cy="2171700"/>
            <wp:effectExtent l="19050" t="0" r="0" b="0"/>
            <wp:docPr id="26" name="Рисунок 26" descr="Нагрев колец до 850 ºС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Нагрев колец до 850 ºС "/>
                    <pic:cNvPicPr>
                      <a:picLocks noChangeAspect="1" noChangeArrowheads="1"/>
                    </pic:cNvPicPr>
                  </pic:nvPicPr>
                  <pic:blipFill>
                    <a:blip r:embed="rId20"/>
                    <a:srcRect/>
                    <a:stretch>
                      <a:fillRect/>
                    </a:stretch>
                  </pic:blipFill>
                  <pic:spPr bwMode="auto">
                    <a:xfrm>
                      <a:off x="0" y="0"/>
                      <a:ext cx="3771900" cy="217170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2.2 Быстрое охлаждение до 40</w:t>
      </w:r>
      <w:proofErr w:type="gramStart"/>
      <w:r w:rsidRPr="00B95077">
        <w:rPr>
          <w:rFonts w:ascii="Tahoma" w:eastAsia="Times New Roman" w:hAnsi="Tahoma" w:cs="Tahoma"/>
          <w:sz w:val="20"/>
          <w:szCs w:val="20"/>
        </w:rPr>
        <w:t xml:space="preserve"> ºС</w:t>
      </w:r>
      <w:proofErr w:type="gramEnd"/>
      <w:r w:rsidRPr="00B95077">
        <w:rPr>
          <w:rFonts w:ascii="Tahoma" w:eastAsia="Times New Roman" w:hAnsi="Tahoma" w:cs="Tahoma"/>
          <w:sz w:val="20"/>
          <w:szCs w:val="20"/>
        </w:rPr>
        <w:t xml:space="preserve"> (закалка)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438525" cy="1285875"/>
            <wp:effectExtent l="19050" t="0" r="9525" b="0"/>
            <wp:docPr id="27" name="Рисунок 27" descr="Быстрое охлаждение до 40 ºС (зака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Быстрое охлаждение до 40 ºС (закалка)"/>
                    <pic:cNvPicPr>
                      <a:picLocks noChangeAspect="1" noChangeArrowheads="1"/>
                    </pic:cNvPicPr>
                  </pic:nvPicPr>
                  <pic:blipFill>
                    <a:blip r:embed="rId21"/>
                    <a:srcRect/>
                    <a:stretch>
                      <a:fillRect/>
                    </a:stretch>
                  </pic:blipFill>
                  <pic:spPr bwMode="auto">
                    <a:xfrm>
                      <a:off x="0" y="0"/>
                      <a:ext cx="3438525" cy="1285875"/>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lastRenderedPageBreak/>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2.3 Отпуск при температуре 170</w:t>
      </w:r>
      <w:proofErr w:type="gramStart"/>
      <w:r w:rsidRPr="00B95077">
        <w:rPr>
          <w:rFonts w:ascii="Tahoma" w:eastAsia="Times New Roman" w:hAnsi="Tahoma" w:cs="Tahoma"/>
          <w:sz w:val="20"/>
          <w:szCs w:val="20"/>
        </w:rPr>
        <w:t xml:space="preserve"> ºС</w:t>
      </w:r>
      <w:proofErr w:type="gramEnd"/>
      <w:r w:rsidRPr="00B95077">
        <w:rPr>
          <w:rFonts w:ascii="Tahoma" w:eastAsia="Times New Roman" w:hAnsi="Tahoma" w:cs="Tahoma"/>
          <w:sz w:val="20"/>
          <w:szCs w:val="20"/>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629025" cy="2152650"/>
            <wp:effectExtent l="19050" t="0" r="9525" b="0"/>
            <wp:docPr id="28" name="Рисунок 28" descr="Отпуск при температуре 170 ºС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Отпуск при температуре 170 ºС "/>
                    <pic:cNvPicPr>
                      <a:picLocks noChangeAspect="1" noChangeArrowheads="1"/>
                    </pic:cNvPicPr>
                  </pic:nvPicPr>
                  <pic:blipFill>
                    <a:blip r:embed="rId22"/>
                    <a:srcRect/>
                    <a:stretch>
                      <a:fillRect/>
                    </a:stretch>
                  </pic:blipFill>
                  <pic:spPr bwMode="auto">
                    <a:xfrm>
                      <a:off x="0" y="0"/>
                      <a:ext cx="3629025" cy="21526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3 Финишная обработка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3.1 Шлифование торцевых поверхностей колец</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838450" cy="3076575"/>
            <wp:effectExtent l="19050" t="0" r="0" b="0"/>
            <wp:docPr id="29" name="Рисунок 29" descr="Шлифовка торцевых поверхностей наружного кольца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Шлифовка торцевых поверхностей наружного кольца подшипника"/>
                    <pic:cNvPicPr>
                      <a:picLocks noChangeAspect="1" noChangeArrowheads="1"/>
                    </pic:cNvPicPr>
                  </pic:nvPicPr>
                  <pic:blipFill>
                    <a:blip r:embed="rId23"/>
                    <a:srcRect/>
                    <a:stretch>
                      <a:fillRect/>
                    </a:stretch>
                  </pic:blipFill>
                  <pic:spPr bwMode="auto">
                    <a:xfrm>
                      <a:off x="0" y="0"/>
                      <a:ext cx="2838450" cy="3076575"/>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B95077">
        <w:rPr>
          <w:rFonts w:ascii="Tahoma" w:eastAsia="Times New Roman" w:hAnsi="Tahoma" w:cs="Tahoma"/>
          <w:sz w:val="20"/>
          <w:szCs w:val="20"/>
          <w:lang w:val="en-US"/>
        </w:rPr>
        <w:t>: 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3048000" cy="3181350"/>
            <wp:effectExtent l="19050" t="0" r="0" b="0"/>
            <wp:docPr id="30" name="Рисунок 30" descr="Шлифовка торцевых поверхностей внутреннего кольца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Шлифовка торцевых поверхностей внутреннего кольца подшипника"/>
                    <pic:cNvPicPr>
                      <a:picLocks noChangeAspect="1" noChangeArrowheads="1"/>
                    </pic:cNvPicPr>
                  </pic:nvPicPr>
                  <pic:blipFill>
                    <a:blip r:embed="rId24"/>
                    <a:srcRect/>
                    <a:stretch>
                      <a:fillRect/>
                    </a:stretch>
                  </pic:blipFill>
                  <pic:spPr bwMode="auto">
                    <a:xfrm>
                      <a:off x="0" y="0"/>
                      <a:ext cx="3048000" cy="31813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3.2 Шлифование внешней поверхности наружного кольца подшипника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733800" cy="2419350"/>
            <wp:effectExtent l="19050" t="0" r="0" b="0"/>
            <wp:docPr id="31" name="Рисунок 31" descr="Шлифовка внешней поверхности наружного кольца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Шлифовка внешней поверхности наружного кольца подшипника"/>
                    <pic:cNvPicPr>
                      <a:picLocks noChangeAspect="1" noChangeArrowheads="1"/>
                    </pic:cNvPicPr>
                  </pic:nvPicPr>
                  <pic:blipFill>
                    <a:blip r:embed="rId25"/>
                    <a:srcRect/>
                    <a:stretch>
                      <a:fillRect/>
                    </a:stretch>
                  </pic:blipFill>
                  <pic:spPr bwMode="auto">
                    <a:xfrm>
                      <a:off x="0" y="0"/>
                      <a:ext cx="3733800" cy="24193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3.3 Шлифование поверхности отверстия внутреннего кольца подшипника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476500" cy="1657350"/>
            <wp:effectExtent l="19050" t="0" r="0" b="0"/>
            <wp:docPr id="32" name="Рисунок 32" descr="Шлифовка поверхности отверстия внутреннего кольца (обоймы)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Шлифовка поверхности отверстия внутреннего кольца (обоймы) подшипника"/>
                    <pic:cNvPicPr>
                      <a:picLocks noChangeAspect="1" noChangeArrowheads="1"/>
                    </pic:cNvPicPr>
                  </pic:nvPicPr>
                  <pic:blipFill>
                    <a:blip r:embed="rId26"/>
                    <a:srcRect/>
                    <a:stretch>
                      <a:fillRect/>
                    </a:stretch>
                  </pic:blipFill>
                  <pic:spPr bwMode="auto">
                    <a:xfrm>
                      <a:off x="0" y="0"/>
                      <a:ext cx="2476500" cy="16573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3.4 Шлифование дорожек качения наружного кольца подшипника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lastRenderedPageBreak/>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362200" cy="2266950"/>
            <wp:effectExtent l="19050" t="0" r="0" b="0"/>
            <wp:docPr id="33" name="Рисунок 33" descr="Шлифовка дорожек качения наружного кольца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Шлифовка дорожек качения наружного кольца подшипника"/>
                    <pic:cNvPicPr>
                      <a:picLocks noChangeAspect="1" noChangeArrowheads="1"/>
                    </pic:cNvPicPr>
                  </pic:nvPicPr>
                  <pic:blipFill>
                    <a:blip r:embed="rId27"/>
                    <a:srcRect/>
                    <a:stretch>
                      <a:fillRect/>
                    </a:stretch>
                  </pic:blipFill>
                  <pic:spPr bwMode="auto">
                    <a:xfrm>
                      <a:off x="0" y="0"/>
                      <a:ext cx="2362200" cy="22669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3.5 Шлифование дорожек качения внутреннего кольца подшипника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724150" cy="3095625"/>
            <wp:effectExtent l="19050" t="0" r="0" b="0"/>
            <wp:docPr id="34" name="Рисунок 34" descr="Шлифовка дорожек качения внутреннего кольца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Шлифовка дорожек качения внутреннего кольца подшипника"/>
                    <pic:cNvPicPr>
                      <a:picLocks noChangeAspect="1" noChangeArrowheads="1"/>
                    </pic:cNvPicPr>
                  </pic:nvPicPr>
                  <pic:blipFill>
                    <a:blip r:embed="rId28"/>
                    <a:srcRect/>
                    <a:stretch>
                      <a:fillRect/>
                    </a:stretch>
                  </pic:blipFill>
                  <pic:spPr bwMode="auto">
                    <a:xfrm>
                      <a:off x="0" y="0"/>
                      <a:ext cx="2724150" cy="3095625"/>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3.6 </w:t>
      </w:r>
      <w:proofErr w:type="spellStart"/>
      <w:r w:rsidRPr="00B95077">
        <w:rPr>
          <w:rFonts w:ascii="Tahoma" w:eastAsia="Times New Roman" w:hAnsi="Tahoma" w:cs="Tahoma"/>
          <w:sz w:val="20"/>
          <w:szCs w:val="20"/>
        </w:rPr>
        <w:t>Суперфиниширование</w:t>
      </w:r>
      <w:proofErr w:type="spellEnd"/>
      <w:r w:rsidRPr="00B95077">
        <w:rPr>
          <w:rFonts w:ascii="Tahoma" w:eastAsia="Times New Roman" w:hAnsi="Tahoma" w:cs="Tahoma"/>
          <w:sz w:val="20"/>
          <w:szCs w:val="20"/>
        </w:rPr>
        <w:t xml:space="preserve"> - обработка дорожек качения до параметров шероховатости менее </w:t>
      </w:r>
      <w:r w:rsidRPr="00B95077">
        <w:rPr>
          <w:rFonts w:ascii="Tahoma" w:eastAsia="Times New Roman" w:hAnsi="Tahoma" w:cs="Tahoma"/>
          <w:sz w:val="20"/>
          <w:szCs w:val="20"/>
          <w:lang w:val="en-US"/>
        </w:rPr>
        <w:t>Ra</w:t>
      </w:r>
      <w:r w:rsidRPr="00B95077">
        <w:rPr>
          <w:rFonts w:ascii="Tahoma" w:eastAsia="Times New Roman" w:hAnsi="Tahoma" w:cs="Tahoma"/>
          <w:sz w:val="20"/>
          <w:szCs w:val="20"/>
        </w:rPr>
        <w:t xml:space="preserve"> 0,06</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Основные этапы производства тел качения подшипника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1 Предварительная обработка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1.1 Исходная заготовка - проволока из стали</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1.2 Нарезка исходной заготовки</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1685925" cy="2228850"/>
            <wp:effectExtent l="19050" t="0" r="9525" b="0"/>
            <wp:docPr id="35" name="Рисунок 35" descr="Нарезка заготов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Нарезка заготовок"/>
                    <pic:cNvPicPr>
                      <a:picLocks noChangeAspect="1" noChangeArrowheads="1"/>
                    </pic:cNvPicPr>
                  </pic:nvPicPr>
                  <pic:blipFill>
                    <a:blip r:embed="rId29"/>
                    <a:srcRect/>
                    <a:stretch>
                      <a:fillRect/>
                    </a:stretch>
                  </pic:blipFill>
                  <pic:spPr bwMode="auto">
                    <a:xfrm>
                      <a:off x="0" y="0"/>
                      <a:ext cx="1685925" cy="22288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1.3 Предварительная обработка давлением - получение заготовок для тел качения с припуском около 350 мкм</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5494"/>
        <w:gridCol w:w="3861"/>
      </w:tblGrid>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800350" cy="2838450"/>
                  <wp:effectExtent l="19050" t="0" r="0" b="0"/>
                  <wp:docPr id="36" name="Рисунок 36" descr="Предварительная обработка давлением  - общий ви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редварительная обработка давлением  - общий вид"/>
                          <pic:cNvPicPr>
                            <a:picLocks noChangeAspect="1" noChangeArrowheads="1"/>
                          </pic:cNvPicPr>
                        </pic:nvPicPr>
                        <pic:blipFill>
                          <a:blip r:embed="rId30"/>
                          <a:srcRect/>
                          <a:stretch>
                            <a:fillRect/>
                          </a:stretch>
                        </pic:blipFill>
                        <pic:spPr bwMode="auto">
                          <a:xfrm>
                            <a:off x="0" y="0"/>
                            <a:ext cx="2800350" cy="28384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962150" cy="2324100"/>
                  <wp:effectExtent l="19050" t="0" r="0" b="0"/>
                  <wp:docPr id="37" name="Рисунок 37" descr="Предварительная обработка давлением  - сре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редварительная обработка давлением  - срез"/>
                          <pic:cNvPicPr>
                            <a:picLocks noChangeAspect="1" noChangeArrowheads="1"/>
                          </pic:cNvPicPr>
                        </pic:nvPicPr>
                        <pic:blipFill>
                          <a:blip r:embed="rId31"/>
                          <a:srcRect/>
                          <a:stretch>
                            <a:fillRect/>
                          </a:stretch>
                        </pic:blipFill>
                        <pic:spPr bwMode="auto">
                          <a:xfrm>
                            <a:off x="0" y="0"/>
                            <a:ext cx="1962150" cy="2324100"/>
                          </a:xfrm>
                          <a:prstGeom prst="rect">
                            <a:avLst/>
                          </a:prstGeom>
                          <a:noFill/>
                          <a:ln w="9525">
                            <a:noFill/>
                            <a:miter lim="800000"/>
                            <a:headEnd/>
                            <a:tailEnd/>
                          </a:ln>
                        </pic:spPr>
                      </pic:pic>
                    </a:graphicData>
                  </a:graphic>
                </wp:inline>
              </w:drawing>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Иллюстрации: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1.4 Окончательная обработка давлением - обработка заготовок для тел качения до получения припуска около 100 мкм</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4710"/>
        <w:gridCol w:w="4645"/>
      </w:tblGrid>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2971800" cy="2619375"/>
                  <wp:effectExtent l="19050" t="0" r="0" b="0"/>
                  <wp:docPr id="38" name="Рисунок 38" descr="Окончательная обработка давлением - общий ви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Окончательная обработка давлением - общий вид"/>
                          <pic:cNvPicPr>
                            <a:picLocks noChangeAspect="1" noChangeArrowheads="1"/>
                          </pic:cNvPicPr>
                        </pic:nvPicPr>
                        <pic:blipFill>
                          <a:blip r:embed="rId32"/>
                          <a:srcRect/>
                          <a:stretch>
                            <a:fillRect/>
                          </a:stretch>
                        </pic:blipFill>
                        <pic:spPr bwMode="auto">
                          <a:xfrm>
                            <a:off x="0" y="0"/>
                            <a:ext cx="2971800" cy="2619375"/>
                          </a:xfrm>
                          <a:prstGeom prst="rect">
                            <a:avLst/>
                          </a:prstGeom>
                          <a:noFill/>
                          <a:ln w="9525">
                            <a:noFill/>
                            <a:miter lim="800000"/>
                            <a:headEnd/>
                            <a:tailEnd/>
                          </a:ln>
                        </pic:spPr>
                      </pic:pic>
                    </a:graphicData>
                  </a:graphic>
                </wp:inline>
              </w:drawing>
            </w:r>
          </w:p>
        </w:tc>
        <w:tc>
          <w:tcPr>
            <w:tcW w:w="5775" w:type="dxa"/>
            <w:vAlign w:val="center"/>
            <w:hideMark/>
          </w:tcPr>
          <w:p w:rsidR="00B95077" w:rsidRPr="00B95077" w:rsidRDefault="00B95077" w:rsidP="00B95077">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333500" cy="2266950"/>
                  <wp:effectExtent l="19050" t="0" r="0" b="0"/>
                  <wp:docPr id="39" name="Рисунок 39" descr="Окончательная обработка давлением - сре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Окончательная обработка давлением - срез"/>
                          <pic:cNvPicPr>
                            <a:picLocks noChangeAspect="1" noChangeArrowheads="1"/>
                          </pic:cNvPicPr>
                        </pic:nvPicPr>
                        <pic:blipFill>
                          <a:blip r:embed="rId33"/>
                          <a:srcRect/>
                          <a:stretch>
                            <a:fillRect/>
                          </a:stretch>
                        </pic:blipFill>
                        <pic:spPr bwMode="auto">
                          <a:xfrm>
                            <a:off x="0" y="0"/>
                            <a:ext cx="1333500" cy="2266950"/>
                          </a:xfrm>
                          <a:prstGeom prst="rect">
                            <a:avLst/>
                          </a:prstGeom>
                          <a:noFill/>
                          <a:ln w="9525">
                            <a:noFill/>
                            <a:miter lim="800000"/>
                            <a:headEnd/>
                            <a:tailEnd/>
                          </a:ln>
                        </pic:spPr>
                      </pic:pic>
                    </a:graphicData>
                  </a:graphic>
                </wp:inline>
              </w:drawing>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Иллюстрации: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2 Термическая обработка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3 Финишная обработка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3.1 Шлифование - обработка заготовок для тел качения до получения припуска менее 10 мкм</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514725" cy="4057650"/>
            <wp:effectExtent l="19050" t="0" r="9525" b="0"/>
            <wp:docPr id="40" name="Рисунок 40" descr="Шлифование - обработка заготовок для тел качения до получения припуска около 10 мк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Шлифование - обработка заготовок для тел качения до получения припуска около 10 мкм"/>
                    <pic:cNvPicPr>
                      <a:picLocks noChangeAspect="1" noChangeArrowheads="1"/>
                    </pic:cNvPicPr>
                  </pic:nvPicPr>
                  <pic:blipFill>
                    <a:blip r:embed="rId34"/>
                    <a:srcRect/>
                    <a:stretch>
                      <a:fillRect/>
                    </a:stretch>
                  </pic:blipFill>
                  <pic:spPr bwMode="auto">
                    <a:xfrm>
                      <a:off x="0" y="0"/>
                      <a:ext cx="3514725" cy="40576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B95077">
        <w:rPr>
          <w:rFonts w:ascii="Tahoma" w:eastAsia="Times New Roman" w:hAnsi="Tahoma" w:cs="Tahoma"/>
          <w:sz w:val="20"/>
          <w:szCs w:val="20"/>
          <w:lang w:val="en-US"/>
        </w:rPr>
        <w:t>: SNR</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3.2 Полирование</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3543300" cy="3971925"/>
            <wp:effectExtent l="19050" t="0" r="0" b="0"/>
            <wp:docPr id="41" name="Рисунок 41" descr="Пол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Полирование"/>
                    <pic:cNvPicPr>
                      <a:picLocks noChangeAspect="1" noChangeArrowheads="1"/>
                    </pic:cNvPicPr>
                  </pic:nvPicPr>
                  <pic:blipFill>
                    <a:blip r:embed="rId35"/>
                    <a:srcRect/>
                    <a:stretch>
                      <a:fillRect/>
                    </a:stretch>
                  </pic:blipFill>
                  <pic:spPr bwMode="auto">
                    <a:xfrm>
                      <a:off x="0" y="0"/>
                      <a:ext cx="3543300" cy="3971925"/>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4 Промывка, контроль и сортировка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Основные этапы производства сепаратора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1 Механическая обработка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1.1 Исходная заготовка - стальной лист</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371725" cy="1857375"/>
            <wp:effectExtent l="19050" t="0" r="9525" b="0"/>
            <wp:docPr id="42" name="Рисунок 42" descr="Исходная заготовка - стально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Исходная заготовка - стальной лист"/>
                    <pic:cNvPicPr>
                      <a:picLocks noChangeAspect="1" noChangeArrowheads="1"/>
                    </pic:cNvPicPr>
                  </pic:nvPicPr>
                  <pic:blipFill>
                    <a:blip r:embed="rId36"/>
                    <a:srcRect/>
                    <a:stretch>
                      <a:fillRect/>
                    </a:stretch>
                  </pic:blipFill>
                  <pic:spPr bwMode="auto">
                    <a:xfrm>
                      <a:off x="0" y="0"/>
                      <a:ext cx="2371725" cy="1857375"/>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B95077">
        <w:rPr>
          <w:rFonts w:ascii="Tahoma" w:eastAsia="Times New Roman" w:hAnsi="Tahoma" w:cs="Tahoma"/>
          <w:sz w:val="20"/>
          <w:szCs w:val="20"/>
          <w:lang w:val="en-US"/>
        </w:rPr>
        <w:t>: SNR</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1.2  Пробивка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5715000" cy="3714750"/>
            <wp:effectExtent l="19050" t="0" r="0" b="0"/>
            <wp:docPr id="43" name="Рисунок 43" descr="Проби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Пробивка"/>
                    <pic:cNvPicPr>
                      <a:picLocks noChangeAspect="1" noChangeArrowheads="1"/>
                    </pic:cNvPicPr>
                  </pic:nvPicPr>
                  <pic:blipFill>
                    <a:blip r:embed="rId37"/>
                    <a:srcRect/>
                    <a:stretch>
                      <a:fillRect/>
                    </a:stretch>
                  </pic:blipFill>
                  <pic:spPr bwMode="auto">
                    <a:xfrm>
                      <a:off x="0" y="0"/>
                      <a:ext cx="5715000" cy="37147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B95077">
        <w:rPr>
          <w:rFonts w:ascii="Tahoma" w:eastAsia="Times New Roman" w:hAnsi="Tahoma" w:cs="Tahoma"/>
          <w:sz w:val="20"/>
          <w:szCs w:val="20"/>
          <w:lang w:val="en-US"/>
        </w:rPr>
        <w:t>: SNR/A</w:t>
      </w:r>
      <w:proofErr w:type="spellStart"/>
      <w:r w:rsidRPr="00B95077">
        <w:rPr>
          <w:rFonts w:ascii="Tahoma" w:eastAsia="Times New Roman" w:hAnsi="Tahoma" w:cs="Tahoma"/>
          <w:sz w:val="20"/>
          <w:szCs w:val="20"/>
        </w:rPr>
        <w:t>втовентури</w:t>
      </w:r>
      <w:proofErr w:type="spellEnd"/>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1.3 Черновая штамповка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5715000" cy="3638550"/>
            <wp:effectExtent l="19050" t="0" r="0" b="0"/>
            <wp:docPr id="44" name="Рисунок 44" descr="Черновая штамп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Черновая штамповка"/>
                    <pic:cNvPicPr>
                      <a:picLocks noChangeAspect="1" noChangeArrowheads="1"/>
                    </pic:cNvPicPr>
                  </pic:nvPicPr>
                  <pic:blipFill>
                    <a:blip r:embed="rId38"/>
                    <a:srcRect/>
                    <a:stretch>
                      <a:fillRect/>
                    </a:stretch>
                  </pic:blipFill>
                  <pic:spPr bwMode="auto">
                    <a:xfrm>
                      <a:off x="0" y="0"/>
                      <a:ext cx="5715000" cy="36385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B95077">
        <w:rPr>
          <w:rFonts w:ascii="Tahoma" w:eastAsia="Times New Roman" w:hAnsi="Tahoma" w:cs="Tahoma"/>
          <w:sz w:val="20"/>
          <w:szCs w:val="20"/>
          <w:lang w:val="en-US"/>
        </w:rPr>
        <w:t>: SNR/A</w:t>
      </w:r>
      <w:proofErr w:type="spellStart"/>
      <w:r w:rsidRPr="00B95077">
        <w:rPr>
          <w:rFonts w:ascii="Tahoma" w:eastAsia="Times New Roman" w:hAnsi="Tahoma" w:cs="Tahoma"/>
          <w:sz w:val="20"/>
          <w:szCs w:val="20"/>
        </w:rPr>
        <w:t>втовентури</w:t>
      </w:r>
      <w:proofErr w:type="spellEnd"/>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1.4 Чистовая штамповка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5715000" cy="3295650"/>
            <wp:effectExtent l="19050" t="0" r="0" b="0"/>
            <wp:docPr id="45" name="Рисунок 45" descr="Чистовая штамп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Чистовая штамповка"/>
                    <pic:cNvPicPr>
                      <a:picLocks noChangeAspect="1" noChangeArrowheads="1"/>
                    </pic:cNvPicPr>
                  </pic:nvPicPr>
                  <pic:blipFill>
                    <a:blip r:embed="rId39"/>
                    <a:srcRect/>
                    <a:stretch>
                      <a:fillRect/>
                    </a:stretch>
                  </pic:blipFill>
                  <pic:spPr bwMode="auto">
                    <a:xfrm>
                      <a:off x="0" y="0"/>
                      <a:ext cx="5715000" cy="32956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r w:rsidRPr="00B95077">
        <w:rPr>
          <w:rFonts w:ascii="Tahoma" w:eastAsia="Times New Roman" w:hAnsi="Tahoma" w:cs="Tahoma"/>
          <w:sz w:val="20"/>
          <w:szCs w:val="20"/>
        </w:rPr>
        <w:t>/</w:t>
      </w:r>
      <w:r w:rsidRPr="00B95077">
        <w:rPr>
          <w:rFonts w:ascii="Tahoma" w:eastAsia="Times New Roman" w:hAnsi="Tahoma" w:cs="Tahoma"/>
          <w:sz w:val="20"/>
          <w:szCs w:val="20"/>
          <w:lang w:val="en-US"/>
        </w:rPr>
        <w:t>A</w:t>
      </w:r>
      <w:proofErr w:type="spellStart"/>
      <w:r w:rsidRPr="00B95077">
        <w:rPr>
          <w:rFonts w:ascii="Tahoma" w:eastAsia="Times New Roman" w:hAnsi="Tahoma" w:cs="Tahoma"/>
          <w:sz w:val="20"/>
          <w:szCs w:val="20"/>
        </w:rPr>
        <w:t>втовентури</w:t>
      </w:r>
      <w:proofErr w:type="spellEnd"/>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1.5 Сверление отверстий под заклепки</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047875" cy="1238250"/>
            <wp:effectExtent l="19050" t="0" r="9525" b="0"/>
            <wp:docPr id="46" name="Рисунок 46" descr="Сверление отверстий под закле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Сверление отверстий под заклепки"/>
                    <pic:cNvPicPr>
                      <a:picLocks noChangeAspect="1" noChangeArrowheads="1"/>
                    </pic:cNvPicPr>
                  </pic:nvPicPr>
                  <pic:blipFill>
                    <a:blip r:embed="rId40"/>
                    <a:srcRect/>
                    <a:stretch>
                      <a:fillRect/>
                    </a:stretch>
                  </pic:blipFill>
                  <pic:spPr bwMode="auto">
                    <a:xfrm>
                      <a:off x="0" y="0"/>
                      <a:ext cx="2047875" cy="12382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r w:rsidRPr="00B95077">
        <w:rPr>
          <w:rFonts w:ascii="Tahoma" w:eastAsia="Times New Roman" w:hAnsi="Tahoma" w:cs="Tahoma"/>
          <w:sz w:val="20"/>
          <w:szCs w:val="20"/>
        </w:rPr>
        <w:t>/</w:t>
      </w:r>
      <w:r w:rsidRPr="00B95077">
        <w:rPr>
          <w:rFonts w:ascii="Tahoma" w:eastAsia="Times New Roman" w:hAnsi="Tahoma" w:cs="Tahoma"/>
          <w:sz w:val="20"/>
          <w:szCs w:val="20"/>
          <w:lang w:val="en-US"/>
        </w:rPr>
        <w:t>A</w:t>
      </w:r>
      <w:proofErr w:type="spellStart"/>
      <w:r w:rsidRPr="00B95077">
        <w:rPr>
          <w:rFonts w:ascii="Tahoma" w:eastAsia="Times New Roman" w:hAnsi="Tahoma" w:cs="Tahoma"/>
          <w:sz w:val="20"/>
          <w:szCs w:val="20"/>
        </w:rPr>
        <w:t>втовентури</w:t>
      </w:r>
      <w:proofErr w:type="spellEnd"/>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2. Обработка поверхностей</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Сборка подшипника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Соединение различных элементов подшипника, выполнение дополнительных работ (смазка, маркировка...)</w:t>
      </w:r>
      <w:r w:rsidRPr="00B95077">
        <w:rPr>
          <w:rFonts w:ascii="Tahoma" w:eastAsia="Times New Roman" w:hAnsi="Tahoma" w:cs="Tahoma"/>
          <w:b/>
          <w:bCs/>
          <w:sz w:val="20"/>
          <w:szCs w:val="20"/>
        </w:rPr>
        <w:b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238750" cy="3419475"/>
            <wp:effectExtent l="19050" t="0" r="0" b="0"/>
            <wp:docPr id="47" name="Рисунок 47" descr="Сборка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Сборка подшипника"/>
                    <pic:cNvPicPr>
                      <a:picLocks noChangeAspect="1" noChangeArrowheads="1"/>
                    </pic:cNvPicPr>
                  </pic:nvPicPr>
                  <pic:blipFill>
                    <a:blip r:embed="rId41"/>
                    <a:srcRect/>
                    <a:stretch>
                      <a:fillRect/>
                    </a:stretch>
                  </pic:blipFill>
                  <pic:spPr bwMode="auto">
                    <a:xfrm>
                      <a:off x="0" y="0"/>
                      <a:ext cx="5238750" cy="3419475"/>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6E7FD8">
        <w:rPr>
          <w:rFonts w:ascii="Tahoma" w:eastAsia="Times New Roman" w:hAnsi="Tahoma" w:cs="Tahoma"/>
          <w:sz w:val="20"/>
          <w:szCs w:val="20"/>
        </w:rPr>
        <w:t xml:space="preserve">: </w:t>
      </w:r>
      <w:r w:rsidRPr="00B95077">
        <w:rPr>
          <w:rFonts w:ascii="Tahoma" w:eastAsia="Times New Roman" w:hAnsi="Tahoma" w:cs="Tahoma"/>
          <w:sz w:val="20"/>
          <w:szCs w:val="20"/>
          <w:lang w:val="en-US"/>
        </w:rPr>
        <w:t>SNR</w:t>
      </w:r>
    </w:p>
    <w:p w:rsidR="00B95077" w:rsidRDefault="00B95077">
      <w:r>
        <w:br w:type="page"/>
      </w:r>
    </w:p>
    <w:p w:rsidR="00B95077" w:rsidRPr="00B95077" w:rsidRDefault="00B95077" w:rsidP="00B95077">
      <w:pPr>
        <w:spacing w:before="150" w:after="0" w:line="240" w:lineRule="auto"/>
        <w:ind w:left="75"/>
        <w:rPr>
          <w:rFonts w:ascii="Times New Roman" w:eastAsia="Times New Roman" w:hAnsi="Times New Roman" w:cs="Times New Roman"/>
          <w:sz w:val="24"/>
          <w:szCs w:val="24"/>
        </w:rPr>
      </w:pPr>
      <w:r w:rsidRPr="00B95077">
        <w:rPr>
          <w:rFonts w:ascii="Tahoma" w:eastAsia="Times New Roman" w:hAnsi="Tahoma" w:cs="Tahoma"/>
          <w:b/>
          <w:bCs/>
          <w:color w:val="003366"/>
          <w:sz w:val="27"/>
          <w:szCs w:val="27"/>
        </w:rPr>
        <w:lastRenderedPageBreak/>
        <w:t>Классы точности изготовления подшипников</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ahoma" w:eastAsia="Times New Roman" w:hAnsi="Tahoma" w:cs="Tahoma"/>
          <w:b/>
          <w:bCs/>
          <w:color w:val="CC0000"/>
          <w:sz w:val="20"/>
          <w:szCs w:val="20"/>
        </w:rPr>
        <w:t>Смотрите также:</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 xml:space="preserve">Каждый подшипник изготавливается с определенной точностью, установленной стандартами, и характеризуется классом точности изготовления.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 xml:space="preserve">Точность изготовления подшипников влияет на очень многие параметры работы: скорость вращения, вибрации, срок службы и т.д. К примеру, класс точности влияет на потери на трение при вращении: чем точнее изготовлен подшипник, тем меньше трение тел качения, сепаратор и обойм, а значит меньше тепловыделение и выше скорость вращения.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 xml:space="preserve">Классы точности различаются по допускам на изготовление основных элементов подшипников (посадочные диаметры, </w:t>
      </w:r>
      <w:proofErr w:type="spellStart"/>
      <w:r w:rsidRPr="00B95077">
        <w:rPr>
          <w:rFonts w:ascii="Tahoma" w:eastAsia="Times New Roman" w:hAnsi="Tahoma" w:cs="Tahoma"/>
          <w:sz w:val="20"/>
          <w:szCs w:val="20"/>
        </w:rPr>
        <w:t>соосность</w:t>
      </w:r>
      <w:proofErr w:type="spellEnd"/>
      <w:r w:rsidRPr="00B95077">
        <w:rPr>
          <w:rFonts w:ascii="Tahoma" w:eastAsia="Times New Roman" w:hAnsi="Tahoma" w:cs="Tahoma"/>
          <w:sz w:val="20"/>
          <w:szCs w:val="20"/>
        </w:rPr>
        <w:t xml:space="preserve"> рабочих поверхностей, размеры и форма тел качения, профиль беговых дорожек), а так же нормами плавности хода.</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b/>
          <w:bCs/>
          <w:sz w:val="20"/>
          <w:szCs w:val="20"/>
        </w:rPr>
        <w:t>Классы точности для различных типов подшипников</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4950" w:type="pct"/>
        <w:tblCellMar>
          <w:left w:w="0" w:type="dxa"/>
          <w:right w:w="0" w:type="dxa"/>
        </w:tblCellMar>
        <w:tblLook w:val="04A0"/>
      </w:tblPr>
      <w:tblGrid>
        <w:gridCol w:w="1302"/>
        <w:gridCol w:w="1479"/>
        <w:gridCol w:w="1657"/>
        <w:gridCol w:w="1373"/>
        <w:gridCol w:w="862"/>
        <w:gridCol w:w="862"/>
        <w:gridCol w:w="863"/>
        <w:gridCol w:w="863"/>
      </w:tblGrid>
      <w:tr w:rsidR="00B95077" w:rsidRPr="00B95077" w:rsidTr="00B95077">
        <w:trPr>
          <w:trHeight w:val="480"/>
        </w:trPr>
        <w:tc>
          <w:tcPr>
            <w:tcW w:w="1100" w:type="pct"/>
            <w:gridSpan w:val="2"/>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Тип подшипника</w:t>
            </w:r>
          </w:p>
        </w:tc>
        <w:tc>
          <w:tcPr>
            <w:tcW w:w="650" w:type="pct"/>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Стандарт</w:t>
            </w:r>
          </w:p>
        </w:tc>
        <w:tc>
          <w:tcPr>
            <w:tcW w:w="1500" w:type="pct"/>
            <w:gridSpan w:val="5"/>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Классы точности</w:t>
            </w:r>
          </w:p>
        </w:tc>
      </w:tr>
      <w:tr w:rsidR="00B95077" w:rsidRPr="00B95077" w:rsidTr="00B95077">
        <w:trPr>
          <w:trHeight w:val="600"/>
        </w:trPr>
        <w:tc>
          <w:tcPr>
            <w:tcW w:w="1100" w:type="pct"/>
            <w:gridSpan w:val="2"/>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Радиальный шариковый</w:t>
            </w:r>
          </w:p>
        </w:tc>
        <w:tc>
          <w:tcPr>
            <w:tcW w:w="650" w:type="pct"/>
            <w:vMerge w:val="restar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ISO</w:t>
            </w:r>
            <w:r w:rsidRPr="00B95077">
              <w:rPr>
                <w:rFonts w:ascii="Tahoma" w:eastAsia="Times New Roman" w:hAnsi="Tahoma" w:cs="Tahoma"/>
                <w:sz w:val="20"/>
                <w:szCs w:val="20"/>
              </w:rPr>
              <w:t>*</w:t>
            </w:r>
            <w:r w:rsidRPr="00B95077">
              <w:rPr>
                <w:rFonts w:ascii="Tahoma" w:eastAsia="Times New Roman" w:hAnsi="Tahoma" w:cs="Tahoma"/>
                <w:sz w:val="20"/>
                <w:szCs w:val="20"/>
                <w:lang w:val="en-US"/>
              </w:rPr>
              <w:t xml:space="preserve"> 492</w:t>
            </w:r>
          </w:p>
        </w:tc>
        <w:tc>
          <w:tcPr>
            <w:tcW w:w="3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3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6</w:t>
            </w:r>
          </w:p>
        </w:tc>
        <w:tc>
          <w:tcPr>
            <w:tcW w:w="3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5</w:t>
            </w:r>
          </w:p>
        </w:tc>
        <w:tc>
          <w:tcPr>
            <w:tcW w:w="3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4</w:t>
            </w:r>
          </w:p>
        </w:tc>
        <w:tc>
          <w:tcPr>
            <w:tcW w:w="3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2</w:t>
            </w:r>
          </w:p>
        </w:tc>
      </w:tr>
      <w:tr w:rsidR="00B95077" w:rsidRPr="00B95077" w:rsidTr="00B95077">
        <w:trPr>
          <w:trHeight w:val="600"/>
        </w:trPr>
        <w:tc>
          <w:tcPr>
            <w:tcW w:w="1100" w:type="pct"/>
            <w:gridSpan w:val="2"/>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Радиально-упорный шариковый</w:t>
            </w:r>
          </w:p>
        </w:tc>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6</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5</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4</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2</w:t>
            </w:r>
          </w:p>
        </w:tc>
      </w:tr>
      <w:tr w:rsidR="00B95077" w:rsidRPr="00B95077" w:rsidTr="00B95077">
        <w:trPr>
          <w:trHeight w:val="600"/>
        </w:trPr>
        <w:tc>
          <w:tcPr>
            <w:tcW w:w="1100" w:type="pct"/>
            <w:gridSpan w:val="2"/>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Сферический шариковый</w:t>
            </w:r>
          </w:p>
        </w:tc>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w:t>
            </w:r>
          </w:p>
        </w:tc>
      </w:tr>
      <w:tr w:rsidR="00B95077" w:rsidRPr="00B95077" w:rsidTr="00B95077">
        <w:trPr>
          <w:trHeight w:val="600"/>
        </w:trPr>
        <w:tc>
          <w:tcPr>
            <w:tcW w:w="1100" w:type="pct"/>
            <w:gridSpan w:val="2"/>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Радиальный роликовый</w:t>
            </w:r>
          </w:p>
        </w:tc>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6</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5</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4</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2</w:t>
            </w:r>
          </w:p>
        </w:tc>
      </w:tr>
      <w:tr w:rsidR="00B95077" w:rsidRPr="00B95077" w:rsidTr="00B95077">
        <w:trPr>
          <w:trHeight w:val="600"/>
        </w:trPr>
        <w:tc>
          <w:tcPr>
            <w:tcW w:w="1100" w:type="pct"/>
            <w:gridSpan w:val="2"/>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Игольчатый роликовый</w:t>
            </w:r>
          </w:p>
        </w:tc>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6</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5</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4</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c>
      </w:tr>
      <w:tr w:rsidR="00B95077" w:rsidRPr="00B95077" w:rsidTr="00B95077">
        <w:trPr>
          <w:trHeight w:val="600"/>
        </w:trPr>
        <w:tc>
          <w:tcPr>
            <w:tcW w:w="1100" w:type="pct"/>
            <w:gridSpan w:val="2"/>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Сферический роликовый</w:t>
            </w:r>
          </w:p>
        </w:tc>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6</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5</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w:t>
            </w:r>
          </w:p>
        </w:tc>
      </w:tr>
      <w:tr w:rsidR="00B95077" w:rsidRPr="00B95077" w:rsidTr="00B95077">
        <w:trPr>
          <w:trHeight w:val="600"/>
        </w:trPr>
        <w:tc>
          <w:tcPr>
            <w:tcW w:w="500" w:type="pct"/>
            <w:vMerge w:val="restar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Конические роликовые подшипники</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c>
        <w:tc>
          <w:tcPr>
            <w:tcW w:w="600" w:type="pct"/>
            <w:vMerge w:val="restar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метрического</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измерения</w:t>
            </w:r>
          </w:p>
        </w:tc>
        <w:tc>
          <w:tcPr>
            <w:tcW w:w="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ISO 492</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Нормальный</w:t>
            </w:r>
            <w:r w:rsidRPr="00B95077">
              <w:rPr>
                <w:rFonts w:ascii="Tahoma" w:eastAsia="Times New Roman" w:hAnsi="Tahoma" w:cs="Tahoma"/>
                <w:color w:val="FFFFFF"/>
                <w:sz w:val="20"/>
                <w:szCs w:val="20"/>
                <w:lang w:val="en-US"/>
              </w:rPr>
              <w:t xml:space="preserve">, </w:t>
            </w:r>
            <w:r w:rsidRPr="00B95077">
              <w:rPr>
                <w:rFonts w:ascii="Tahoma" w:eastAsia="Times New Roman" w:hAnsi="Tahoma" w:cs="Tahoma"/>
                <w:color w:val="FFFFFF"/>
                <w:sz w:val="20"/>
                <w:szCs w:val="20"/>
              </w:rPr>
              <w:t>6</w:t>
            </w:r>
            <w:r w:rsidRPr="00B95077">
              <w:rPr>
                <w:rFonts w:ascii="Tahoma" w:eastAsia="Times New Roman" w:hAnsi="Tahoma" w:cs="Tahoma"/>
                <w:color w:val="FFFFFF"/>
                <w:sz w:val="20"/>
                <w:szCs w:val="20"/>
                <w:lang w:val="en-US"/>
              </w:rPr>
              <w:t>X</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6</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5</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4</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ANSI/ABMA</w:t>
            </w:r>
            <w:r w:rsidRPr="00B95077">
              <w:rPr>
                <w:rFonts w:ascii="Tahoma" w:eastAsia="Times New Roman" w:hAnsi="Tahoma" w:cs="Tahoma"/>
                <w:color w:val="FFFFFF"/>
                <w:sz w:val="20"/>
                <w:szCs w:val="20"/>
              </w:rPr>
              <w:t>*</w:t>
            </w:r>
            <w:r w:rsidRPr="00B95077">
              <w:rPr>
                <w:rFonts w:ascii="Tahoma" w:eastAsia="Times New Roman" w:hAnsi="Tahoma" w:cs="Tahoma"/>
                <w:color w:val="FFFFFF"/>
                <w:sz w:val="20"/>
                <w:szCs w:val="20"/>
                <w:lang w:val="en-US"/>
              </w:rPr>
              <w:t xml:space="preserve">*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spellStart"/>
            <w:r w:rsidRPr="00B95077">
              <w:rPr>
                <w:rFonts w:ascii="Tahoma" w:eastAsia="Times New Roman" w:hAnsi="Tahoma" w:cs="Tahoma"/>
                <w:color w:val="FFFFFF"/>
                <w:sz w:val="20"/>
                <w:szCs w:val="20"/>
              </w:rPr>
              <w:t>Std</w:t>
            </w:r>
            <w:proofErr w:type="spellEnd"/>
            <w:r w:rsidRPr="00B95077">
              <w:rPr>
                <w:rFonts w:ascii="Tahoma" w:eastAsia="Times New Roman" w:hAnsi="Tahoma" w:cs="Tahoma"/>
                <w:color w:val="FFFFFF"/>
                <w:sz w:val="20"/>
                <w:szCs w:val="20"/>
              </w:rPr>
              <w:t>. 19.1</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K</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N</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C</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B</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A</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600" w:type="pct"/>
            <w:vMerge w:val="restar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дюймового измерения</w:t>
            </w:r>
          </w:p>
        </w:tc>
        <w:tc>
          <w:tcPr>
            <w:tcW w:w="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ISO 578</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4</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3</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0</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00</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ANSI/ABMA Std.19</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RBEC-1</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RBEC-3</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RBEC-5</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w:t>
            </w:r>
          </w:p>
        </w:tc>
        <w:tc>
          <w:tcPr>
            <w:tcW w:w="3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w:t>
            </w:r>
          </w:p>
        </w:tc>
      </w:tr>
      <w:tr w:rsidR="00B95077" w:rsidRPr="00B95077" w:rsidTr="00B95077">
        <w:trPr>
          <w:trHeight w:val="600"/>
        </w:trPr>
        <w:tc>
          <w:tcPr>
            <w:tcW w:w="1100" w:type="pct"/>
            <w:gridSpan w:val="2"/>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Упорные шариковые</w:t>
            </w:r>
          </w:p>
        </w:tc>
        <w:tc>
          <w:tcPr>
            <w:tcW w:w="650" w:type="pct"/>
            <w:vMerge w:val="restar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ISO 199</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6</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5</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4</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w:t>
            </w:r>
          </w:p>
        </w:tc>
      </w:tr>
      <w:tr w:rsidR="00B95077" w:rsidRPr="00B95077" w:rsidTr="00B95077">
        <w:trPr>
          <w:trHeight w:val="600"/>
        </w:trPr>
        <w:tc>
          <w:tcPr>
            <w:tcW w:w="1100" w:type="pct"/>
            <w:gridSpan w:val="2"/>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Упорные сферические роликоподшипники</w:t>
            </w:r>
          </w:p>
        </w:tc>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w:t>
            </w:r>
          </w:p>
        </w:tc>
        <w:tc>
          <w:tcPr>
            <w:tcW w:w="3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w:t>
            </w:r>
          </w:p>
        </w:tc>
      </w:tr>
    </w:tbl>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Примечание</w:t>
      </w:r>
      <w:r w:rsidRPr="00B95077">
        <w:rPr>
          <w:rFonts w:ascii="Tahoma" w:eastAsia="Times New Roman" w:hAnsi="Tahoma" w:cs="Tahoma"/>
          <w:sz w:val="20"/>
          <w:szCs w:val="20"/>
          <w:lang w:val="en-US"/>
        </w:rPr>
        <w:t>:</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 </w:t>
      </w:r>
      <w:r w:rsidRPr="00B95077">
        <w:rPr>
          <w:rFonts w:ascii="Tahoma" w:eastAsia="Times New Roman" w:hAnsi="Tahoma" w:cs="Tahoma"/>
          <w:sz w:val="20"/>
          <w:szCs w:val="20"/>
          <w:lang w:val="en-US"/>
        </w:rPr>
        <w:t>ISO</w:t>
      </w:r>
      <w:r w:rsidRPr="00B95077">
        <w:rPr>
          <w:rFonts w:ascii="Tahoma" w:eastAsia="Times New Roman" w:hAnsi="Tahoma" w:cs="Tahoma"/>
          <w:sz w:val="20"/>
          <w:szCs w:val="20"/>
        </w:rPr>
        <w:t xml:space="preserve"> -Международная организация по стандартизации;</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 </w:t>
      </w:r>
      <w:r w:rsidRPr="00B95077">
        <w:rPr>
          <w:rFonts w:ascii="Tahoma" w:eastAsia="Times New Roman" w:hAnsi="Tahoma" w:cs="Tahoma"/>
          <w:sz w:val="20"/>
          <w:szCs w:val="20"/>
          <w:lang w:val="en-US"/>
        </w:rPr>
        <w:t>ANSI</w:t>
      </w:r>
      <w:r w:rsidRPr="00B95077">
        <w:rPr>
          <w:rFonts w:ascii="Tahoma" w:eastAsia="Times New Roman" w:hAnsi="Tahoma" w:cs="Tahoma"/>
          <w:sz w:val="20"/>
          <w:szCs w:val="20"/>
        </w:rPr>
        <w:t>/</w:t>
      </w:r>
      <w:r w:rsidRPr="00B95077">
        <w:rPr>
          <w:rFonts w:ascii="Tahoma" w:eastAsia="Times New Roman" w:hAnsi="Tahoma" w:cs="Tahoma"/>
          <w:sz w:val="20"/>
          <w:szCs w:val="20"/>
          <w:lang w:val="en-US"/>
        </w:rPr>
        <w:t>ABMA</w:t>
      </w:r>
      <w:r w:rsidRPr="00B95077">
        <w:rPr>
          <w:rFonts w:ascii="Tahoma" w:eastAsia="Times New Roman" w:hAnsi="Tahoma" w:cs="Tahoma"/>
          <w:sz w:val="20"/>
          <w:szCs w:val="20"/>
        </w:rPr>
        <w:t xml:space="preserve"> - Американская ассоциация производителей подшипников.</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lastRenderedPageBreak/>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b/>
          <w:bCs/>
          <w:sz w:val="20"/>
          <w:szCs w:val="20"/>
        </w:rPr>
        <w:t>Взаимозаменяемость классов точности различных стандартов</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Mar>
          <w:left w:w="0" w:type="dxa"/>
          <w:right w:w="0" w:type="dxa"/>
        </w:tblCellMar>
        <w:tblLook w:val="04A0"/>
      </w:tblPr>
      <w:tblGrid>
        <w:gridCol w:w="1803"/>
        <w:gridCol w:w="1804"/>
        <w:gridCol w:w="1916"/>
        <w:gridCol w:w="1916"/>
        <w:gridCol w:w="1916"/>
      </w:tblGrid>
      <w:tr w:rsidR="00B95077" w:rsidRPr="00B95077" w:rsidTr="00B95077">
        <w:tc>
          <w:tcPr>
            <w:tcW w:w="800" w:type="pct"/>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lang w:val="en-US"/>
              </w:rPr>
              <w:t>ISO</w:t>
            </w:r>
          </w:p>
        </w:tc>
        <w:tc>
          <w:tcPr>
            <w:tcW w:w="800" w:type="pct"/>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lang w:val="en-US"/>
              </w:rPr>
              <w:t>AFNOR</w:t>
            </w:r>
            <w:r w:rsidRPr="00B95077">
              <w:rPr>
                <w:rFonts w:ascii="Tahoma" w:eastAsia="Times New Roman" w:hAnsi="Tahoma" w:cs="Tahoma"/>
                <w:sz w:val="20"/>
                <w:szCs w:val="20"/>
                <w:lang w:val="en-US"/>
              </w:rPr>
              <w:t>*</w:t>
            </w:r>
          </w:p>
        </w:tc>
        <w:tc>
          <w:tcPr>
            <w:tcW w:w="800" w:type="pct"/>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lang w:val="en-US"/>
              </w:rPr>
              <w:t>ABEC/RBEC</w:t>
            </w:r>
            <w:r w:rsidRPr="00B95077">
              <w:rPr>
                <w:rFonts w:ascii="Tahoma" w:eastAsia="Times New Roman" w:hAnsi="Tahoma" w:cs="Tahoma"/>
                <w:sz w:val="20"/>
                <w:szCs w:val="20"/>
                <w:lang w:val="en-US"/>
              </w:rPr>
              <w:t>**</w:t>
            </w:r>
          </w:p>
        </w:tc>
        <w:tc>
          <w:tcPr>
            <w:tcW w:w="800" w:type="pct"/>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lang w:val="en-US"/>
              </w:rPr>
              <w:t>DIN</w:t>
            </w:r>
            <w:r w:rsidRPr="00B95077">
              <w:rPr>
                <w:rFonts w:ascii="Tahoma" w:eastAsia="Times New Roman" w:hAnsi="Tahoma" w:cs="Tahoma"/>
                <w:sz w:val="20"/>
                <w:szCs w:val="20"/>
                <w:lang w:val="en-US"/>
              </w:rPr>
              <w:t>***</w:t>
            </w:r>
          </w:p>
        </w:tc>
        <w:tc>
          <w:tcPr>
            <w:tcW w:w="800" w:type="pct"/>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lang w:val="en-US"/>
              </w:rPr>
              <w:t>JIS</w:t>
            </w:r>
            <w:r w:rsidRPr="00B95077">
              <w:rPr>
                <w:rFonts w:ascii="Tahoma" w:eastAsia="Times New Roman" w:hAnsi="Tahoma" w:cs="Tahoma"/>
                <w:sz w:val="20"/>
                <w:szCs w:val="20"/>
                <w:lang w:val="en-US"/>
              </w:rPr>
              <w:t>****</w:t>
            </w:r>
          </w:p>
        </w:tc>
      </w:tr>
      <w:tr w:rsidR="00B95077" w:rsidRPr="00B95077" w:rsidTr="00B95077">
        <w:trPr>
          <w:trHeight w:val="600"/>
        </w:trPr>
        <w:tc>
          <w:tcPr>
            <w:tcW w:w="8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8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Нормальный</w:t>
            </w:r>
          </w:p>
        </w:tc>
        <w:tc>
          <w:tcPr>
            <w:tcW w:w="8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1</w:t>
            </w:r>
          </w:p>
        </w:tc>
        <w:tc>
          <w:tcPr>
            <w:tcW w:w="8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P0</w:t>
            </w:r>
          </w:p>
        </w:tc>
        <w:tc>
          <w:tcPr>
            <w:tcW w:w="8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0</w:t>
            </w:r>
          </w:p>
        </w:tc>
      </w:tr>
      <w:tr w:rsidR="00B95077" w:rsidRPr="00B95077" w:rsidTr="00B95077">
        <w:trPr>
          <w:trHeight w:val="600"/>
        </w:trPr>
        <w:tc>
          <w:tcPr>
            <w:tcW w:w="8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6</w:t>
            </w:r>
          </w:p>
        </w:tc>
        <w:tc>
          <w:tcPr>
            <w:tcW w:w="8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6</w:t>
            </w:r>
          </w:p>
        </w:tc>
        <w:tc>
          <w:tcPr>
            <w:tcW w:w="8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3</w:t>
            </w:r>
          </w:p>
        </w:tc>
        <w:tc>
          <w:tcPr>
            <w:tcW w:w="8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P6</w:t>
            </w:r>
          </w:p>
        </w:tc>
        <w:tc>
          <w:tcPr>
            <w:tcW w:w="8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6</w:t>
            </w:r>
          </w:p>
        </w:tc>
      </w:tr>
      <w:tr w:rsidR="00B95077" w:rsidRPr="00B95077" w:rsidTr="00B95077">
        <w:trPr>
          <w:trHeight w:val="600"/>
        </w:trPr>
        <w:tc>
          <w:tcPr>
            <w:tcW w:w="8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5</w:t>
            </w:r>
          </w:p>
        </w:tc>
        <w:tc>
          <w:tcPr>
            <w:tcW w:w="8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5</w:t>
            </w:r>
          </w:p>
        </w:tc>
        <w:tc>
          <w:tcPr>
            <w:tcW w:w="8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5</w:t>
            </w:r>
          </w:p>
        </w:tc>
        <w:tc>
          <w:tcPr>
            <w:tcW w:w="8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P5</w:t>
            </w:r>
          </w:p>
        </w:tc>
        <w:tc>
          <w:tcPr>
            <w:tcW w:w="8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5</w:t>
            </w:r>
          </w:p>
        </w:tc>
      </w:tr>
      <w:tr w:rsidR="00B95077" w:rsidRPr="00B95077" w:rsidTr="00B95077">
        <w:trPr>
          <w:trHeight w:val="600"/>
        </w:trPr>
        <w:tc>
          <w:tcPr>
            <w:tcW w:w="8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4</w:t>
            </w:r>
          </w:p>
        </w:tc>
        <w:tc>
          <w:tcPr>
            <w:tcW w:w="8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4</w:t>
            </w:r>
          </w:p>
        </w:tc>
        <w:tc>
          <w:tcPr>
            <w:tcW w:w="8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7</w:t>
            </w:r>
          </w:p>
        </w:tc>
        <w:tc>
          <w:tcPr>
            <w:tcW w:w="8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P4</w:t>
            </w:r>
          </w:p>
        </w:tc>
        <w:tc>
          <w:tcPr>
            <w:tcW w:w="8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4</w:t>
            </w:r>
          </w:p>
        </w:tc>
      </w:tr>
      <w:tr w:rsidR="00B95077" w:rsidRPr="00B95077" w:rsidTr="00B95077">
        <w:trPr>
          <w:trHeight w:val="600"/>
        </w:trPr>
        <w:tc>
          <w:tcPr>
            <w:tcW w:w="8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2</w:t>
            </w:r>
          </w:p>
        </w:tc>
        <w:tc>
          <w:tcPr>
            <w:tcW w:w="8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2</w:t>
            </w:r>
          </w:p>
        </w:tc>
        <w:tc>
          <w:tcPr>
            <w:tcW w:w="8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9</w:t>
            </w:r>
          </w:p>
        </w:tc>
        <w:tc>
          <w:tcPr>
            <w:tcW w:w="8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P2</w:t>
            </w:r>
          </w:p>
        </w:tc>
        <w:tc>
          <w:tcPr>
            <w:tcW w:w="8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2</w:t>
            </w:r>
          </w:p>
        </w:tc>
      </w:tr>
    </w:tbl>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Примечание:</w:t>
      </w:r>
      <w:r w:rsidRPr="00B95077">
        <w:rPr>
          <w:rFonts w:ascii="Tahoma" w:eastAsia="Times New Roman" w:hAnsi="Tahoma" w:cs="Tahoma"/>
          <w:sz w:val="20"/>
          <w:szCs w:val="20"/>
        </w:rPr>
        <w:br/>
        <w:t>* AFNOR - Французская ассоциация стандартизации;</w:t>
      </w:r>
      <w:r w:rsidRPr="00B95077">
        <w:rPr>
          <w:rFonts w:ascii="Tahoma" w:eastAsia="Times New Roman" w:hAnsi="Tahoma" w:cs="Tahoma"/>
          <w:sz w:val="20"/>
          <w:szCs w:val="20"/>
        </w:rPr>
        <w:br/>
        <w:t>** ABEC/RBEC - стандарты ABMA;</w:t>
      </w:r>
      <w:r w:rsidRPr="00B95077">
        <w:rPr>
          <w:rFonts w:ascii="Tahoma" w:eastAsia="Times New Roman" w:hAnsi="Tahoma" w:cs="Tahoma"/>
          <w:sz w:val="20"/>
          <w:szCs w:val="20"/>
        </w:rPr>
        <w:br/>
        <w:t>*** DIN - Немецкий институт стандартизации;</w:t>
      </w:r>
      <w:r w:rsidRPr="00B95077">
        <w:rPr>
          <w:rFonts w:ascii="Tahoma" w:eastAsia="Times New Roman" w:hAnsi="Tahoma" w:cs="Tahoma"/>
          <w:sz w:val="20"/>
          <w:szCs w:val="20"/>
        </w:rPr>
        <w:br/>
        <w:t>**** JIS - Японские индустриальные стандарты.</w:t>
      </w:r>
      <w:r w:rsidRPr="00B95077">
        <w:rPr>
          <w:rFonts w:ascii="Times New Roman" w:eastAsia="Times New Roman" w:hAnsi="Times New Roman" w:cs="Times New Roman"/>
          <w:sz w:val="24"/>
          <w:szCs w:val="24"/>
        </w:rPr>
        <w:b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В общем машиностроении и автомобилестроении чаще всего применяются подшипники классов 0, 6 и 5. Прецизионные подшипники (классов 4 и 2) используются в специальных случаях (точные приборы, высокоскоростные подшипниковые узлы...).</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b/>
          <w:bCs/>
          <w:sz w:val="20"/>
          <w:szCs w:val="20"/>
        </w:rPr>
        <w:t xml:space="preserve">Примеры применения подшипников различных классов точности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Mar>
          <w:left w:w="0" w:type="dxa"/>
          <w:right w:w="0" w:type="dxa"/>
        </w:tblCellMar>
        <w:tblLook w:val="04A0"/>
      </w:tblPr>
      <w:tblGrid>
        <w:gridCol w:w="3087"/>
        <w:gridCol w:w="3087"/>
        <w:gridCol w:w="3181"/>
      </w:tblGrid>
      <w:tr w:rsidR="00B95077" w:rsidRPr="00B95077" w:rsidTr="00B95077">
        <w:trPr>
          <w:trHeight w:val="480"/>
        </w:trPr>
        <w:tc>
          <w:tcPr>
            <w:tcW w:w="1650" w:type="pct"/>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Условия использования</w:t>
            </w:r>
          </w:p>
        </w:tc>
        <w:tc>
          <w:tcPr>
            <w:tcW w:w="1650" w:type="pct"/>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Узлы оборудования</w:t>
            </w:r>
          </w:p>
        </w:tc>
        <w:tc>
          <w:tcPr>
            <w:tcW w:w="1700" w:type="pct"/>
            <w:tcBorders>
              <w:top w:val="nil"/>
              <w:left w:val="nil"/>
              <w:bottom w:val="nil"/>
              <w:right w:val="nil"/>
            </w:tcBorders>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Класс точности подшипников</w:t>
            </w:r>
          </w:p>
        </w:tc>
      </w:tr>
      <w:tr w:rsidR="00B95077" w:rsidRPr="00B95077" w:rsidTr="00B95077">
        <w:trPr>
          <w:trHeight w:val="600"/>
        </w:trPr>
        <w:tc>
          <w:tcPr>
            <w:tcW w:w="1650" w:type="pct"/>
            <w:vMerge w:val="restart"/>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Высокая точность работы</w:t>
            </w: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Шпиндели головок видеомагнитофонов</w:t>
            </w:r>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P</w:t>
            </w:r>
            <w:r w:rsidRPr="00B95077">
              <w:rPr>
                <w:rFonts w:ascii="Tahoma" w:eastAsia="Times New Roman" w:hAnsi="Tahoma" w:cs="Tahoma"/>
                <w:sz w:val="20"/>
                <w:szCs w:val="20"/>
              </w:rPr>
              <w:t>5</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Шпиндели жестких дисков </w:t>
            </w:r>
            <w:proofErr w:type="spellStart"/>
            <w:r w:rsidRPr="00B95077">
              <w:rPr>
                <w:rFonts w:ascii="Tahoma" w:eastAsia="Times New Roman" w:hAnsi="Tahoma" w:cs="Tahoma"/>
                <w:sz w:val="20"/>
                <w:szCs w:val="20"/>
              </w:rPr>
              <w:t>компьюторов</w:t>
            </w:r>
            <w:proofErr w:type="spellEnd"/>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P5, P4, P2</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Шпиндели обрабатывающих станков</w:t>
            </w:r>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P5, P4, P2</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Поворотные печатные прессы</w:t>
            </w:r>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P5</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Поворотные столы вертикальных прессов</w:t>
            </w:r>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P5, P4</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Металлургическое прокатное оборудование</w:t>
            </w:r>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Точнее </w:t>
            </w:r>
            <w:r w:rsidRPr="00B95077">
              <w:rPr>
                <w:rFonts w:ascii="Tahoma" w:eastAsia="Times New Roman" w:hAnsi="Tahoma" w:cs="Tahoma"/>
                <w:sz w:val="20"/>
                <w:szCs w:val="20"/>
                <w:lang w:val="en-US"/>
              </w:rPr>
              <w:t>P4</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Подшипники вращения параболических антенн</w:t>
            </w:r>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Точнее </w:t>
            </w:r>
            <w:r w:rsidRPr="00B95077">
              <w:rPr>
                <w:rFonts w:ascii="Tahoma" w:eastAsia="Times New Roman" w:hAnsi="Tahoma" w:cs="Tahoma"/>
                <w:sz w:val="20"/>
                <w:szCs w:val="20"/>
                <w:lang w:val="en-US"/>
              </w:rPr>
              <w:t>P4</w:t>
            </w:r>
          </w:p>
        </w:tc>
      </w:tr>
      <w:tr w:rsidR="00B95077" w:rsidRPr="00B95077" w:rsidTr="00B95077">
        <w:trPr>
          <w:trHeight w:val="600"/>
        </w:trPr>
        <w:tc>
          <w:tcPr>
            <w:tcW w:w="1650" w:type="pct"/>
            <w:vMerge w:val="restar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Особо высокие скорости вращения</w:t>
            </w:r>
          </w:p>
        </w:tc>
        <w:tc>
          <w:tcPr>
            <w:tcW w:w="1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Зубные дрели</w:t>
            </w:r>
          </w:p>
        </w:tc>
        <w:tc>
          <w:tcPr>
            <w:tcW w:w="17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P5, ABEC-7</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Гироскопы</w:t>
            </w:r>
          </w:p>
        </w:tc>
        <w:tc>
          <w:tcPr>
            <w:tcW w:w="17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ABEC-7, P4</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Высокочастотные шпиндели</w:t>
            </w:r>
          </w:p>
        </w:tc>
        <w:tc>
          <w:tcPr>
            <w:tcW w:w="17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ABEC-7, P4</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Турбокомпрессоры</w:t>
            </w:r>
          </w:p>
        </w:tc>
        <w:tc>
          <w:tcPr>
            <w:tcW w:w="17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P5, P4</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Сепараторы центрифуг</w:t>
            </w:r>
          </w:p>
        </w:tc>
        <w:tc>
          <w:tcPr>
            <w:tcW w:w="17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lang w:val="en-US"/>
              </w:rPr>
              <w:t>P5, P4</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Авиационные турбины</w:t>
            </w:r>
          </w:p>
        </w:tc>
        <w:tc>
          <w:tcPr>
            <w:tcW w:w="1700" w:type="pct"/>
            <w:tcBorders>
              <w:top w:val="nil"/>
              <w:left w:val="nil"/>
              <w:bottom w:val="nil"/>
              <w:right w:val="nil"/>
            </w:tcBorders>
            <w:shd w:val="clear" w:color="auto" w:fill="0066CC"/>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color w:val="FFFFFF"/>
                <w:sz w:val="20"/>
                <w:szCs w:val="20"/>
              </w:rPr>
              <w:t xml:space="preserve">Точнее </w:t>
            </w:r>
            <w:r w:rsidRPr="00B95077">
              <w:rPr>
                <w:rFonts w:ascii="Tahoma" w:eastAsia="Times New Roman" w:hAnsi="Tahoma" w:cs="Tahoma"/>
                <w:color w:val="FFFFFF"/>
                <w:sz w:val="20"/>
                <w:szCs w:val="20"/>
                <w:lang w:val="en-US"/>
              </w:rPr>
              <w:t>P4</w:t>
            </w:r>
          </w:p>
        </w:tc>
      </w:tr>
      <w:tr w:rsidR="00B95077" w:rsidRPr="00B95077" w:rsidTr="00B95077">
        <w:trPr>
          <w:trHeight w:val="600"/>
        </w:trPr>
        <w:tc>
          <w:tcPr>
            <w:tcW w:w="1650" w:type="pct"/>
            <w:vMerge w:val="restart"/>
            <w:tcBorders>
              <w:top w:val="nil"/>
              <w:left w:val="nil"/>
              <w:bottom w:val="nil"/>
              <w:right w:val="nil"/>
            </w:tcBorders>
            <w:vAlign w:val="center"/>
            <w:hideMark/>
          </w:tcPr>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Малый момент трения и вращения</w:t>
            </w: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Карданов подвес гироскопа</w:t>
            </w:r>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ABEC-7, P4</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Сервомеханизмы</w:t>
            </w:r>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 xml:space="preserve">P5, ABEC-7 </w:t>
            </w:r>
          </w:p>
        </w:tc>
      </w:tr>
      <w:tr w:rsidR="00B95077" w:rsidRPr="00B95077" w:rsidTr="00B95077">
        <w:trPr>
          <w:trHeight w:val="600"/>
        </w:trPr>
        <w:tc>
          <w:tcPr>
            <w:tcW w:w="0" w:type="auto"/>
            <w:vMerge/>
            <w:tcBorders>
              <w:top w:val="nil"/>
              <w:left w:val="nil"/>
              <w:bottom w:val="nil"/>
              <w:right w:val="nil"/>
            </w:tcBorders>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165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rPr>
              <w:t>Потентометрические</w:t>
            </w:r>
            <w:proofErr w:type="spellEnd"/>
            <w:r w:rsidRPr="00B95077">
              <w:rPr>
                <w:rFonts w:ascii="Tahoma" w:eastAsia="Times New Roman" w:hAnsi="Tahoma" w:cs="Tahoma"/>
                <w:sz w:val="20"/>
                <w:szCs w:val="20"/>
              </w:rPr>
              <w:t xml:space="preserve"> контроллеры</w:t>
            </w:r>
          </w:p>
        </w:tc>
        <w:tc>
          <w:tcPr>
            <w:tcW w:w="1700" w:type="pct"/>
            <w:tcBorders>
              <w:top w:val="nil"/>
              <w:left w:val="nil"/>
              <w:bottom w:val="nil"/>
              <w:right w:val="nil"/>
            </w:tcBorders>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lang w:val="en-US"/>
              </w:rPr>
              <w:t>ABEC-7</w:t>
            </w:r>
          </w:p>
        </w:tc>
      </w:tr>
    </w:tbl>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За дополнительной информацией обращайтесь в офис компании “</w:t>
      </w:r>
      <w:proofErr w:type="spellStart"/>
      <w:r w:rsidRPr="00B95077">
        <w:rPr>
          <w:rFonts w:ascii="Tahoma" w:eastAsia="Times New Roman" w:hAnsi="Tahoma" w:cs="Tahoma"/>
          <w:sz w:val="20"/>
          <w:szCs w:val="20"/>
        </w:rPr>
        <w:t>Автовентури</w:t>
      </w:r>
      <w:proofErr w:type="spellEnd"/>
      <w:r w:rsidRPr="00B95077">
        <w:rPr>
          <w:rFonts w:ascii="Tahoma" w:eastAsia="Times New Roman" w:hAnsi="Tahoma" w:cs="Tahoma"/>
          <w:sz w:val="20"/>
          <w:szCs w:val="20"/>
        </w:rPr>
        <w:t>”.</w:t>
      </w:r>
    </w:p>
    <w:p w:rsidR="00B95077" w:rsidRDefault="00B95077">
      <w:r>
        <w:br w:type="page"/>
      </w:r>
    </w:p>
    <w:p w:rsidR="00B95077" w:rsidRPr="00B95077" w:rsidRDefault="00B95077" w:rsidP="00B95077">
      <w:pPr>
        <w:spacing w:before="150" w:after="0" w:line="240" w:lineRule="auto"/>
        <w:ind w:left="75"/>
        <w:rPr>
          <w:rFonts w:ascii="Times New Roman" w:eastAsia="Times New Roman" w:hAnsi="Times New Roman" w:cs="Times New Roman"/>
          <w:sz w:val="24"/>
          <w:szCs w:val="24"/>
        </w:rPr>
      </w:pPr>
      <w:r w:rsidRPr="00B95077">
        <w:rPr>
          <w:rFonts w:ascii="Tahoma" w:eastAsia="Times New Roman" w:hAnsi="Tahoma" w:cs="Tahoma"/>
          <w:b/>
          <w:bCs/>
          <w:color w:val="003366"/>
          <w:sz w:val="27"/>
          <w:szCs w:val="27"/>
        </w:rPr>
        <w:lastRenderedPageBreak/>
        <w:t>Основные типы подшипников</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ahoma" w:eastAsia="Times New Roman" w:hAnsi="Tahoma" w:cs="Tahoma"/>
          <w:b/>
          <w:bCs/>
          <w:color w:val="CC0000"/>
          <w:sz w:val="20"/>
          <w:szCs w:val="20"/>
        </w:rPr>
        <w:t>Смотрите также:</w:t>
      </w:r>
    </w:p>
    <w:p w:rsidR="00B95077" w:rsidRPr="00B95077" w:rsidRDefault="00B95077" w:rsidP="00B95077">
      <w:pPr>
        <w:spacing w:before="150" w:after="0" w:line="240" w:lineRule="auto"/>
        <w:ind w:left="3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before="150"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Подшипники можно классифицировать на следующие основные типы:</w:t>
      </w:r>
    </w:p>
    <w:p w:rsidR="00B95077" w:rsidRPr="00B95077" w:rsidRDefault="006346A7" w:rsidP="00B95077">
      <w:pPr>
        <w:numPr>
          <w:ilvl w:val="0"/>
          <w:numId w:val="41"/>
        </w:numPr>
        <w:spacing w:after="0" w:line="240" w:lineRule="auto"/>
        <w:ind w:left="795" w:right="75"/>
        <w:rPr>
          <w:rFonts w:ascii="Times New Roman" w:eastAsia="Times New Roman" w:hAnsi="Times New Roman" w:cs="Times New Roman"/>
          <w:sz w:val="24"/>
          <w:szCs w:val="24"/>
        </w:rPr>
      </w:pPr>
      <w:hyperlink r:id="rId42" w:anchor="1" w:tooltip="Смотреть информацию по шариковым подшипникам" w:history="1">
        <w:r w:rsidR="00B95077" w:rsidRPr="00B95077">
          <w:rPr>
            <w:rFonts w:ascii="Tahoma" w:eastAsia="Times New Roman" w:hAnsi="Tahoma" w:cs="Tahoma"/>
            <w:color w:val="000000"/>
            <w:sz w:val="20"/>
            <w:u w:val="single"/>
          </w:rPr>
          <w:t>шариковые</w:t>
        </w:r>
      </w:hyperlink>
      <w:r w:rsidR="00B95077" w:rsidRPr="00B95077">
        <w:rPr>
          <w:rFonts w:ascii="Tahoma" w:eastAsia="Times New Roman" w:hAnsi="Tahoma" w:cs="Tahoma"/>
          <w:sz w:val="20"/>
          <w:szCs w:val="20"/>
          <w:lang w:val="en-US"/>
        </w:rPr>
        <w:t>,</w:t>
      </w:r>
    </w:p>
    <w:p w:rsidR="00B95077" w:rsidRPr="00B95077" w:rsidRDefault="006346A7" w:rsidP="00B95077">
      <w:pPr>
        <w:numPr>
          <w:ilvl w:val="0"/>
          <w:numId w:val="41"/>
        </w:numPr>
        <w:spacing w:after="0" w:line="240" w:lineRule="auto"/>
        <w:ind w:left="795" w:right="75"/>
        <w:rPr>
          <w:rFonts w:ascii="Times New Roman" w:eastAsia="Times New Roman" w:hAnsi="Times New Roman" w:cs="Times New Roman"/>
          <w:sz w:val="24"/>
          <w:szCs w:val="24"/>
        </w:rPr>
      </w:pPr>
      <w:hyperlink r:id="rId43" w:anchor="2" w:tooltip="Смотреть информацию по роликовым цилиндрическим подшипникам" w:history="1">
        <w:r w:rsidR="00B95077" w:rsidRPr="00B95077">
          <w:rPr>
            <w:rFonts w:ascii="Tahoma" w:eastAsia="Times New Roman" w:hAnsi="Tahoma" w:cs="Tahoma"/>
            <w:color w:val="000000"/>
            <w:sz w:val="20"/>
            <w:u w:val="single"/>
          </w:rPr>
          <w:t>роликовые цилиндрические</w:t>
        </w:r>
      </w:hyperlink>
      <w:r w:rsidR="00B95077" w:rsidRPr="00B95077">
        <w:rPr>
          <w:rFonts w:ascii="Tahoma" w:eastAsia="Times New Roman" w:hAnsi="Tahoma" w:cs="Tahoma"/>
          <w:sz w:val="20"/>
          <w:szCs w:val="20"/>
          <w:lang w:val="en-US"/>
        </w:rPr>
        <w:t>,</w:t>
      </w:r>
    </w:p>
    <w:p w:rsidR="00B95077" w:rsidRPr="00B95077" w:rsidRDefault="006346A7" w:rsidP="00B95077">
      <w:pPr>
        <w:numPr>
          <w:ilvl w:val="0"/>
          <w:numId w:val="41"/>
        </w:numPr>
        <w:spacing w:after="0" w:line="240" w:lineRule="auto"/>
        <w:ind w:left="795" w:right="75"/>
        <w:rPr>
          <w:rFonts w:ascii="Times New Roman" w:eastAsia="Times New Roman" w:hAnsi="Times New Roman" w:cs="Times New Roman"/>
          <w:sz w:val="24"/>
          <w:szCs w:val="24"/>
        </w:rPr>
      </w:pPr>
      <w:hyperlink r:id="rId44" w:anchor="7%D1%81" w:tooltip="Смотреть информацию по роликовым коническим подшипникам" w:history="1">
        <w:r w:rsidR="00B95077" w:rsidRPr="00B95077">
          <w:rPr>
            <w:rFonts w:ascii="Tahoma" w:eastAsia="Times New Roman" w:hAnsi="Tahoma" w:cs="Tahoma"/>
            <w:color w:val="000000"/>
            <w:sz w:val="20"/>
            <w:u w:val="single"/>
          </w:rPr>
          <w:t>роликовые конические</w:t>
        </w:r>
      </w:hyperlink>
      <w:r w:rsidR="00B95077" w:rsidRPr="00B95077">
        <w:rPr>
          <w:rFonts w:ascii="Tahoma" w:eastAsia="Times New Roman" w:hAnsi="Tahoma" w:cs="Tahoma"/>
          <w:sz w:val="20"/>
          <w:szCs w:val="20"/>
          <w:lang w:val="en-US"/>
        </w:rPr>
        <w:t>,</w:t>
      </w:r>
    </w:p>
    <w:p w:rsidR="00B95077" w:rsidRPr="00B95077" w:rsidRDefault="006346A7" w:rsidP="00B95077">
      <w:pPr>
        <w:numPr>
          <w:ilvl w:val="0"/>
          <w:numId w:val="41"/>
        </w:numPr>
        <w:spacing w:after="0" w:line="240" w:lineRule="auto"/>
        <w:ind w:left="795" w:right="75"/>
        <w:rPr>
          <w:rFonts w:ascii="Times New Roman" w:eastAsia="Times New Roman" w:hAnsi="Times New Roman" w:cs="Times New Roman"/>
          <w:sz w:val="24"/>
          <w:szCs w:val="24"/>
        </w:rPr>
      </w:pPr>
      <w:hyperlink r:id="rId45" w:anchor="3" w:tooltip="Смотреть информацию по двухрядным самоустанавливающимся подшипникам" w:history="1">
        <w:r w:rsidR="00B95077" w:rsidRPr="00B95077">
          <w:rPr>
            <w:rFonts w:ascii="Tahoma" w:eastAsia="Times New Roman" w:hAnsi="Tahoma" w:cs="Tahoma"/>
            <w:color w:val="000000"/>
            <w:sz w:val="20"/>
            <w:u w:val="single"/>
          </w:rPr>
          <w:t>двухрядные самоустанавливающиеся подшипники</w:t>
        </w:r>
      </w:hyperlink>
      <w:r w:rsidR="00B95077" w:rsidRPr="00B95077">
        <w:rPr>
          <w:rFonts w:ascii="Tahoma" w:eastAsia="Times New Roman" w:hAnsi="Tahoma" w:cs="Tahoma"/>
          <w:sz w:val="20"/>
          <w:szCs w:val="20"/>
          <w:lang w:val="en-US"/>
        </w:rPr>
        <w:t>,</w:t>
      </w:r>
    </w:p>
    <w:p w:rsidR="00B95077" w:rsidRPr="00B95077" w:rsidRDefault="006346A7" w:rsidP="00B95077">
      <w:pPr>
        <w:numPr>
          <w:ilvl w:val="0"/>
          <w:numId w:val="41"/>
        </w:numPr>
        <w:spacing w:after="0" w:line="240" w:lineRule="auto"/>
        <w:ind w:left="795" w:right="75"/>
        <w:rPr>
          <w:rFonts w:ascii="Times New Roman" w:eastAsia="Times New Roman" w:hAnsi="Times New Roman" w:cs="Times New Roman"/>
          <w:sz w:val="24"/>
          <w:szCs w:val="24"/>
        </w:rPr>
      </w:pPr>
      <w:hyperlink r:id="rId46" w:anchor="4" w:tooltip="Смотреть информацию по игольчатым подшипникам" w:history="1">
        <w:r w:rsidR="00B95077" w:rsidRPr="00B95077">
          <w:rPr>
            <w:rFonts w:ascii="Tahoma" w:eastAsia="Times New Roman" w:hAnsi="Tahoma" w:cs="Tahoma"/>
            <w:color w:val="000000"/>
            <w:sz w:val="20"/>
            <w:u w:val="single"/>
          </w:rPr>
          <w:t>игольчатые подшипники</w:t>
        </w:r>
      </w:hyperlink>
      <w:r w:rsidR="00B95077" w:rsidRPr="00B95077">
        <w:rPr>
          <w:rFonts w:ascii="Tahoma" w:eastAsia="Times New Roman" w:hAnsi="Tahoma" w:cs="Tahoma"/>
          <w:sz w:val="20"/>
          <w:szCs w:val="20"/>
          <w:lang w:val="en-US"/>
        </w:rPr>
        <w:t>,</w:t>
      </w:r>
    </w:p>
    <w:p w:rsidR="00B95077" w:rsidRPr="00B95077" w:rsidRDefault="006346A7" w:rsidP="00B95077">
      <w:pPr>
        <w:numPr>
          <w:ilvl w:val="0"/>
          <w:numId w:val="41"/>
        </w:numPr>
        <w:spacing w:after="0" w:line="240" w:lineRule="auto"/>
        <w:ind w:left="795" w:right="75"/>
        <w:rPr>
          <w:rFonts w:ascii="Times New Roman" w:eastAsia="Times New Roman" w:hAnsi="Times New Roman" w:cs="Times New Roman"/>
          <w:sz w:val="24"/>
          <w:szCs w:val="24"/>
        </w:rPr>
      </w:pPr>
      <w:hyperlink r:id="rId47" w:anchor="5" w:tooltip="Смотреть информацию по упорным шариковым подшипникам" w:history="1">
        <w:r w:rsidR="00B95077" w:rsidRPr="00B95077">
          <w:rPr>
            <w:rFonts w:ascii="Tahoma" w:eastAsia="Times New Roman" w:hAnsi="Tahoma" w:cs="Tahoma"/>
            <w:color w:val="000000"/>
            <w:sz w:val="20"/>
            <w:u w:val="single"/>
          </w:rPr>
          <w:t>упорные шариковые</w:t>
        </w:r>
      </w:hyperlink>
      <w:r w:rsidR="00B95077" w:rsidRPr="00B95077">
        <w:rPr>
          <w:rFonts w:ascii="Tahoma" w:eastAsia="Times New Roman" w:hAnsi="Tahoma" w:cs="Tahoma"/>
          <w:sz w:val="20"/>
          <w:szCs w:val="20"/>
          <w:lang w:val="en-US"/>
        </w:rPr>
        <w:t>,</w:t>
      </w:r>
    </w:p>
    <w:p w:rsidR="00B95077" w:rsidRPr="00B95077" w:rsidRDefault="006346A7" w:rsidP="00B95077">
      <w:pPr>
        <w:numPr>
          <w:ilvl w:val="0"/>
          <w:numId w:val="41"/>
        </w:numPr>
        <w:spacing w:after="0" w:line="240" w:lineRule="auto"/>
        <w:ind w:left="795" w:right="75"/>
        <w:rPr>
          <w:rFonts w:ascii="Times New Roman" w:eastAsia="Times New Roman" w:hAnsi="Times New Roman" w:cs="Times New Roman"/>
          <w:sz w:val="24"/>
          <w:szCs w:val="24"/>
        </w:rPr>
      </w:pPr>
      <w:hyperlink r:id="rId48" w:anchor="6" w:tooltip="Смотреть информацию по упорным роликовым подшипникам" w:history="1">
        <w:r w:rsidR="00B95077" w:rsidRPr="00B95077">
          <w:rPr>
            <w:rFonts w:ascii="Tahoma" w:eastAsia="Times New Roman" w:hAnsi="Tahoma" w:cs="Tahoma"/>
            <w:color w:val="000000"/>
            <w:sz w:val="20"/>
            <w:u w:val="single"/>
          </w:rPr>
          <w:t>упорные роликовые</w:t>
        </w:r>
      </w:hyperlink>
      <w:r w:rsidR="00B95077" w:rsidRPr="00B95077">
        <w:rPr>
          <w:rFonts w:ascii="Tahoma" w:eastAsia="Times New Roman" w:hAnsi="Tahoma" w:cs="Tahoma"/>
          <w:sz w:val="20"/>
          <w:szCs w:val="20"/>
          <w:lang w:val="en-US"/>
        </w:rPr>
        <w:t>.</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bookmarkStart w:id="0" w:name="1"/>
      <w:r w:rsidRPr="00B95077">
        <w:rPr>
          <w:rFonts w:ascii="Tahoma" w:eastAsia="Times New Roman" w:hAnsi="Tahoma" w:cs="Tahoma"/>
          <w:b/>
          <w:bCs/>
          <w:sz w:val="20"/>
          <w:szCs w:val="20"/>
        </w:rPr>
        <w:t>Шариковые подшипники</w:t>
      </w:r>
      <w:bookmarkEnd w:id="0"/>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Шариковые подшипники наиболее распространенный тип подшипников. В них применяются шариковые тела качения, которые катятся в беговых дорожках, выполненных на поверхностях наружных колец (обойм), и заключены в штампованные или механически обработанные или синтетические (полимерные) сепараторы. Благодаря точечному контакту между шариками и беговой дорожкой момент трения у такого типа подшипников не велик, поэтому они могут развивать большие скорости вращения.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047875" cy="2457450"/>
            <wp:effectExtent l="19050" t="0" r="9525" b="0"/>
            <wp:docPr id="75" name="Рисунок 75" descr="Шариков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Шариковый подшипник"/>
                    <pic:cNvPicPr>
                      <a:picLocks noChangeAspect="1" noChangeArrowheads="1"/>
                    </pic:cNvPicPr>
                  </pic:nvPicPr>
                  <pic:blipFill>
                    <a:blip r:embed="rId49"/>
                    <a:srcRect/>
                    <a:stretch>
                      <a:fillRect/>
                    </a:stretch>
                  </pic:blipFill>
                  <pic:spPr bwMode="auto">
                    <a:xfrm>
                      <a:off x="0" y="0"/>
                      <a:ext cx="2047875" cy="24574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Шариковый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Элементы шарикового подшипника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1580"/>
        <w:gridCol w:w="1551"/>
        <w:gridCol w:w="1581"/>
        <w:gridCol w:w="1521"/>
        <w:gridCol w:w="1604"/>
        <w:gridCol w:w="1518"/>
      </w:tblGrid>
      <w:tr w:rsidR="00B95077" w:rsidRPr="00B95077" w:rsidTr="00B95077">
        <w:trPr>
          <w:trHeight w:val="300"/>
          <w:tblCellSpacing w:w="0" w:type="dxa"/>
        </w:trPr>
        <w:tc>
          <w:tcPr>
            <w:tcW w:w="0" w:type="auto"/>
            <w:vMerge w:val="restart"/>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Наружное кольцо</w:t>
            </w:r>
          </w:p>
        </w:tc>
        <w:tc>
          <w:tcPr>
            <w:tcW w:w="0" w:type="auto"/>
            <w:vMerge w:val="restart"/>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Внутреннее кольцо</w:t>
            </w:r>
          </w:p>
        </w:tc>
        <w:tc>
          <w:tcPr>
            <w:tcW w:w="0" w:type="auto"/>
            <w:vMerge w:val="restart"/>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Тела качения</w:t>
            </w:r>
          </w:p>
        </w:tc>
        <w:tc>
          <w:tcPr>
            <w:tcW w:w="0" w:type="auto"/>
            <w:gridSpan w:val="3"/>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Типы сепараторов</w:t>
            </w:r>
          </w:p>
        </w:tc>
      </w:tr>
      <w:tr w:rsidR="00B95077" w:rsidRPr="00B95077" w:rsidTr="00B95077">
        <w:trPr>
          <w:trHeight w:val="300"/>
          <w:tblCellSpacing w:w="0" w:type="dxa"/>
        </w:trPr>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полимерный</w:t>
            </w:r>
          </w:p>
        </w:tc>
        <w:tc>
          <w:tcPr>
            <w:tcW w:w="0" w:type="auto"/>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штампованный</w:t>
            </w:r>
          </w:p>
        </w:tc>
        <w:tc>
          <w:tcPr>
            <w:tcW w:w="0" w:type="auto"/>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механически обработанный</w:t>
            </w:r>
          </w:p>
        </w:tc>
      </w:tr>
      <w:tr w:rsidR="00B95077" w:rsidRPr="00B95077" w:rsidTr="00B95077">
        <w:trPr>
          <w:tblCellSpacing w:w="0" w:type="dxa"/>
        </w:trPr>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990600" cy="1504950"/>
                  <wp:effectExtent l="19050" t="0" r="0" b="0"/>
                  <wp:docPr id="76" name="Рисунок 76" descr="Элементы шарикового подшипника - наружно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Элементы шарикового подшипника - наружное кольцо"/>
                          <pic:cNvPicPr>
                            <a:picLocks noChangeAspect="1" noChangeArrowheads="1"/>
                          </pic:cNvPicPr>
                        </pic:nvPicPr>
                        <pic:blipFill>
                          <a:blip r:embed="rId50"/>
                          <a:srcRect/>
                          <a:stretch>
                            <a:fillRect/>
                          </a:stretch>
                        </pic:blipFill>
                        <pic:spPr bwMode="auto">
                          <a:xfrm>
                            <a:off x="0" y="0"/>
                            <a:ext cx="990600" cy="15049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71550" cy="1504950"/>
                  <wp:effectExtent l="19050" t="0" r="0" b="0"/>
                  <wp:docPr id="77" name="Рисунок 77" descr="Элементы шарикового подшипника - внутренне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Элементы шарикового подшипника - внутреннее кольцо"/>
                          <pic:cNvPicPr>
                            <a:picLocks noChangeAspect="1" noChangeArrowheads="1"/>
                          </pic:cNvPicPr>
                        </pic:nvPicPr>
                        <pic:blipFill>
                          <a:blip r:embed="rId51"/>
                          <a:srcRect/>
                          <a:stretch>
                            <a:fillRect/>
                          </a:stretch>
                        </pic:blipFill>
                        <pic:spPr bwMode="auto">
                          <a:xfrm>
                            <a:off x="0" y="0"/>
                            <a:ext cx="971550" cy="15049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81075" cy="1504950"/>
                  <wp:effectExtent l="19050" t="0" r="9525" b="0"/>
                  <wp:docPr id="78" name="Рисунок 78" descr="Элементы шарикового подшипника - тела ка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Элементы шарикового подшипника - тела качения"/>
                          <pic:cNvPicPr>
                            <a:picLocks noChangeAspect="1" noChangeArrowheads="1"/>
                          </pic:cNvPicPr>
                        </pic:nvPicPr>
                        <pic:blipFill>
                          <a:blip r:embed="rId52"/>
                          <a:srcRect/>
                          <a:stretch>
                            <a:fillRect/>
                          </a:stretch>
                        </pic:blipFill>
                        <pic:spPr bwMode="auto">
                          <a:xfrm>
                            <a:off x="0" y="0"/>
                            <a:ext cx="981075" cy="15049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42975" cy="1504950"/>
                  <wp:effectExtent l="19050" t="0" r="9525" b="0"/>
                  <wp:docPr id="79" name="Рисунок 79" descr="Элементы шарикового подшипника - сепаратор полим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Элементы шарикового подшипника - сепаратор полимерный"/>
                          <pic:cNvPicPr>
                            <a:picLocks noChangeAspect="1" noChangeArrowheads="1"/>
                          </pic:cNvPicPr>
                        </pic:nvPicPr>
                        <pic:blipFill>
                          <a:blip r:embed="rId53"/>
                          <a:srcRect/>
                          <a:stretch>
                            <a:fillRect/>
                          </a:stretch>
                        </pic:blipFill>
                        <pic:spPr bwMode="auto">
                          <a:xfrm>
                            <a:off x="0" y="0"/>
                            <a:ext cx="942975" cy="15049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14400" cy="1504950"/>
                  <wp:effectExtent l="19050" t="0" r="0" b="0"/>
                  <wp:docPr id="80" name="Рисунок 80" descr="Элементы шарикового подшипника - сепаратор штампов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Элементы шарикового подшипника - сепаратор штампованный"/>
                          <pic:cNvPicPr>
                            <a:picLocks noChangeAspect="1" noChangeArrowheads="1"/>
                          </pic:cNvPicPr>
                        </pic:nvPicPr>
                        <pic:blipFill>
                          <a:blip r:embed="rId54"/>
                          <a:srcRect/>
                          <a:stretch>
                            <a:fillRect/>
                          </a:stretch>
                        </pic:blipFill>
                        <pic:spPr bwMode="auto">
                          <a:xfrm>
                            <a:off x="0" y="0"/>
                            <a:ext cx="914400" cy="15049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04875" cy="1504950"/>
                  <wp:effectExtent l="19050" t="0" r="9525" b="0"/>
                  <wp:docPr id="81" name="Рисунок 81" descr="Элементы шарикового подшипника - сепаратор механически обработ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Элементы шарикового подшипника - сепаратор механически обработанный"/>
                          <pic:cNvPicPr>
                            <a:picLocks noChangeAspect="1" noChangeArrowheads="1"/>
                          </pic:cNvPicPr>
                        </pic:nvPicPr>
                        <pic:blipFill>
                          <a:blip r:embed="rId55"/>
                          <a:srcRect/>
                          <a:stretch>
                            <a:fillRect/>
                          </a:stretch>
                        </pic:blipFill>
                        <pic:spPr bwMode="auto">
                          <a:xfrm>
                            <a:off x="0" y="0"/>
                            <a:ext cx="904875" cy="1504950"/>
                          </a:xfrm>
                          <a:prstGeom prst="rect">
                            <a:avLst/>
                          </a:prstGeom>
                          <a:noFill/>
                          <a:ln w="9525">
                            <a:noFill/>
                            <a:miter lim="800000"/>
                            <a:headEnd/>
                            <a:tailEnd/>
                          </a:ln>
                        </pic:spPr>
                      </pic:pic>
                    </a:graphicData>
                  </a:graphic>
                </wp:inline>
              </w:drawing>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По воспринимаемой нагрузки шариковые подшипники классифицируются </w:t>
      </w:r>
      <w:proofErr w:type="gramStart"/>
      <w:r w:rsidRPr="00B95077">
        <w:rPr>
          <w:rFonts w:ascii="Tahoma" w:eastAsia="Times New Roman" w:hAnsi="Tahoma" w:cs="Tahoma"/>
          <w:sz w:val="20"/>
          <w:szCs w:val="20"/>
        </w:rPr>
        <w:t>на</w:t>
      </w:r>
      <w:proofErr w:type="gramEnd"/>
      <w:r w:rsidRPr="00B95077">
        <w:rPr>
          <w:rFonts w:ascii="Tahoma" w:eastAsia="Times New Roman" w:hAnsi="Tahoma" w:cs="Tahoma"/>
          <w:sz w:val="20"/>
          <w:szCs w:val="20"/>
        </w:rPr>
        <w:t>:</w:t>
      </w:r>
    </w:p>
    <w:p w:rsidR="00B95077" w:rsidRPr="00B95077" w:rsidRDefault="00B95077" w:rsidP="00B95077">
      <w:pPr>
        <w:numPr>
          <w:ilvl w:val="0"/>
          <w:numId w:val="4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радиальные -  воспринимают преимущественно радиальные силы;</w:t>
      </w:r>
    </w:p>
    <w:p w:rsidR="00B95077" w:rsidRPr="00B95077" w:rsidRDefault="00B95077" w:rsidP="00B95077">
      <w:pPr>
        <w:numPr>
          <w:ilvl w:val="0"/>
          <w:numId w:val="4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радиально-упорные и упорно-радиальные - воспринимают радиальные и осевые усилия;</w:t>
      </w:r>
    </w:p>
    <w:p w:rsidR="00B95077" w:rsidRPr="00B95077" w:rsidRDefault="006346A7" w:rsidP="00B95077">
      <w:pPr>
        <w:numPr>
          <w:ilvl w:val="0"/>
          <w:numId w:val="42"/>
        </w:numPr>
        <w:spacing w:after="0" w:line="240" w:lineRule="auto"/>
        <w:ind w:left="795" w:right="75"/>
        <w:rPr>
          <w:rFonts w:ascii="Times New Roman" w:eastAsia="Times New Roman" w:hAnsi="Times New Roman" w:cs="Times New Roman"/>
          <w:sz w:val="24"/>
          <w:szCs w:val="24"/>
        </w:rPr>
      </w:pPr>
      <w:hyperlink r:id="rId56" w:anchor="5" w:tooltip="Смотреть информацию по упорным шариковым подшипникам" w:history="1">
        <w:r w:rsidR="00B95077" w:rsidRPr="00B95077">
          <w:rPr>
            <w:rFonts w:ascii="Tahoma" w:eastAsia="Times New Roman" w:hAnsi="Tahoma" w:cs="Tahoma"/>
            <w:color w:val="0000FF"/>
            <w:sz w:val="20"/>
            <w:u w:val="single"/>
          </w:rPr>
          <w:t>упорные - воспринимают только осевые силы</w:t>
        </w:r>
      </w:hyperlink>
      <w:r w:rsidR="00B95077" w:rsidRPr="00B95077">
        <w:rPr>
          <w:rFonts w:ascii="Tahoma" w:eastAsia="Times New Roman" w:hAnsi="Tahoma" w:cs="Tahoma"/>
          <w:sz w:val="20"/>
          <w:szCs w:val="20"/>
        </w:rPr>
        <w:t>;</w:t>
      </w:r>
    </w:p>
    <w:p w:rsidR="00B95077" w:rsidRPr="00B95077" w:rsidRDefault="00B95077" w:rsidP="00B95077">
      <w:pPr>
        <w:numPr>
          <w:ilvl w:val="0"/>
          <w:numId w:val="4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с </w:t>
      </w:r>
      <w:proofErr w:type="spellStart"/>
      <w:r w:rsidRPr="00B95077">
        <w:rPr>
          <w:rFonts w:ascii="Tahoma" w:eastAsia="Times New Roman" w:hAnsi="Tahoma" w:cs="Tahoma"/>
          <w:sz w:val="20"/>
          <w:szCs w:val="20"/>
        </w:rPr>
        <w:t>четырёхточечным</w:t>
      </w:r>
      <w:proofErr w:type="spellEnd"/>
      <w:r w:rsidRPr="00B95077">
        <w:rPr>
          <w:rFonts w:ascii="Tahoma" w:eastAsia="Times New Roman" w:hAnsi="Tahoma" w:cs="Tahoma"/>
          <w:sz w:val="20"/>
          <w:szCs w:val="20"/>
        </w:rPr>
        <w:t xml:space="preserve"> контактом - воспринимают осевые нагрузки в обоих направлениях или комбинированную радиальную нагрузку при одновременном действии осевой.</w:t>
      </w:r>
    </w:p>
    <w:tbl>
      <w:tblPr>
        <w:tblW w:w="5000" w:type="pct"/>
        <w:tblCellSpacing w:w="0" w:type="dxa"/>
        <w:tblCellMar>
          <w:left w:w="0" w:type="dxa"/>
          <w:right w:w="0" w:type="dxa"/>
        </w:tblCellMar>
        <w:tblLook w:val="04A0"/>
      </w:tblPr>
      <w:tblGrid>
        <w:gridCol w:w="4677"/>
        <w:gridCol w:w="4678"/>
      </w:tblGrid>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209800" cy="2819400"/>
                  <wp:effectExtent l="19050" t="0" r="0" b="0"/>
                  <wp:docPr id="82" name="Рисунок 82" descr="Некоторые конструкции шариковых радиальных подшипников - открытый однорядный подшипник стандартной констр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Некоторые конструкции шариковых радиальных подшипников - открытый однорядный подшипник стандартной конструкции"/>
                          <pic:cNvPicPr>
                            <a:picLocks noChangeAspect="1" noChangeArrowheads="1"/>
                          </pic:cNvPicPr>
                        </pic:nvPicPr>
                        <pic:blipFill>
                          <a:blip r:embed="rId57"/>
                          <a:srcRect/>
                          <a:stretch>
                            <a:fillRect/>
                          </a:stretch>
                        </pic:blipFill>
                        <pic:spPr bwMode="auto">
                          <a:xfrm>
                            <a:off x="0" y="0"/>
                            <a:ext cx="2209800" cy="28194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209800" cy="2819400"/>
                  <wp:effectExtent l="19050" t="0" r="0" b="0"/>
                  <wp:docPr id="83" name="Рисунок 83" descr="Некоторые конструкции шариковых радиальных подшипников - открытый однорядный подшипник со сферическим наружным кольц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Некоторые конструкции шариковых радиальных подшипников - открытый однорядный подшипник со сферическим наружным кольцом"/>
                          <pic:cNvPicPr>
                            <a:picLocks noChangeAspect="1" noChangeArrowheads="1"/>
                          </pic:cNvPicPr>
                        </pic:nvPicPr>
                        <pic:blipFill>
                          <a:blip r:embed="rId58"/>
                          <a:srcRect/>
                          <a:stretch>
                            <a:fillRect/>
                          </a:stretch>
                        </pic:blipFill>
                        <pic:spPr bwMode="auto">
                          <a:xfrm>
                            <a:off x="0" y="0"/>
                            <a:ext cx="2209800"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w:t>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б)</w:t>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209800" cy="2819400"/>
                  <wp:effectExtent l="19050" t="0" r="0" b="0"/>
                  <wp:docPr id="84" name="Рисунок 84" descr="Некоторые конструкции шариковых радиальных подшипников - открытый однорядный подшипник с утолщенным наружным кольц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Некоторые конструкции шариковых радиальных подшипников - открытый однорядный подшипник с утолщенным наружным кольцом"/>
                          <pic:cNvPicPr>
                            <a:picLocks noChangeAspect="1" noChangeArrowheads="1"/>
                          </pic:cNvPicPr>
                        </pic:nvPicPr>
                        <pic:blipFill>
                          <a:blip r:embed="rId59"/>
                          <a:srcRect/>
                          <a:stretch>
                            <a:fillRect/>
                          </a:stretch>
                        </pic:blipFill>
                        <pic:spPr bwMode="auto">
                          <a:xfrm>
                            <a:off x="0" y="0"/>
                            <a:ext cx="2209800" cy="28194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209800" cy="2819400"/>
                  <wp:effectExtent l="19050" t="0" r="0" b="0"/>
                  <wp:docPr id="85" name="Рисунок 85" descr="Некоторые конструкции шариковых радиальных подшипников - открытый двухрядный подшипник стандартной констр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Некоторые конструкции шариковых радиальных подшипников - открытый двухрядный подшипник стандартной конструкции"/>
                          <pic:cNvPicPr>
                            <a:picLocks noChangeAspect="1" noChangeArrowheads="1"/>
                          </pic:cNvPicPr>
                        </pic:nvPicPr>
                        <pic:blipFill>
                          <a:blip r:embed="rId60"/>
                          <a:srcRect/>
                          <a:stretch>
                            <a:fillRect/>
                          </a:stretch>
                        </pic:blipFill>
                        <pic:spPr bwMode="auto">
                          <a:xfrm>
                            <a:off x="0" y="0"/>
                            <a:ext cx="2209800"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в)</w:t>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г)</w:t>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а - открытый однорядный подшипник стандартной конструкции,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б</w:t>
      </w:r>
      <w:proofErr w:type="gramEnd"/>
      <w:r w:rsidRPr="00B95077">
        <w:rPr>
          <w:rFonts w:ascii="Tahoma" w:eastAsia="Times New Roman" w:hAnsi="Tahoma" w:cs="Tahoma"/>
          <w:sz w:val="20"/>
          <w:szCs w:val="20"/>
        </w:rPr>
        <w:t xml:space="preserve"> - открытый однорядный подшипник со сферическим наружным кольцом,</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в - открытый однорядный подшипник с утолщенным наружным кольцом,</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lastRenderedPageBreak/>
        <w:t>г</w:t>
      </w:r>
      <w:proofErr w:type="gramEnd"/>
      <w:r w:rsidRPr="00B95077">
        <w:rPr>
          <w:rFonts w:ascii="Tahoma" w:eastAsia="Times New Roman" w:hAnsi="Tahoma" w:cs="Tahoma"/>
          <w:sz w:val="20"/>
          <w:szCs w:val="20"/>
        </w:rPr>
        <w:t xml:space="preserve"> -  открытый двухрядный подшипник стандартной конструкции</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Иллюстрации: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Некоторые конструкции шариковых радиальных подшипников</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4677"/>
        <w:gridCol w:w="4678"/>
      </w:tblGrid>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209800" cy="2819400"/>
                  <wp:effectExtent l="19050" t="0" r="0" b="0"/>
                  <wp:docPr id="86" name="Рисунок 86" descr="Некоторые конструкции шариковых радиально-упорных подшипников - однорядный радиально-упорный подшипник  стандартной констр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Некоторые конструкции шариковых радиально-упорных подшипников - однорядный радиально-упорный подшипник  стандартной конструкции"/>
                          <pic:cNvPicPr>
                            <a:picLocks noChangeAspect="1" noChangeArrowheads="1"/>
                          </pic:cNvPicPr>
                        </pic:nvPicPr>
                        <pic:blipFill>
                          <a:blip r:embed="rId61"/>
                          <a:srcRect/>
                          <a:stretch>
                            <a:fillRect/>
                          </a:stretch>
                        </pic:blipFill>
                        <pic:spPr bwMode="auto">
                          <a:xfrm>
                            <a:off x="0" y="0"/>
                            <a:ext cx="2209800" cy="28194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209800" cy="2819400"/>
                  <wp:effectExtent l="19050" t="0" r="0" b="0"/>
                  <wp:docPr id="87" name="Рисунок 87" descr="Некоторые конструкции шариковых радиально-упорных подшипников - однорядный подшипник с четырёхточечны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Некоторые конструкции шариковых радиально-упорных подшипников - однорядный подшипник с четырёхточечным контактом"/>
                          <pic:cNvPicPr>
                            <a:picLocks noChangeAspect="1" noChangeArrowheads="1"/>
                          </pic:cNvPicPr>
                        </pic:nvPicPr>
                        <pic:blipFill>
                          <a:blip r:embed="rId62"/>
                          <a:srcRect/>
                          <a:stretch>
                            <a:fillRect/>
                          </a:stretch>
                        </pic:blipFill>
                        <pic:spPr bwMode="auto">
                          <a:xfrm>
                            <a:off x="0" y="0"/>
                            <a:ext cx="2209800"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w:t>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б)</w:t>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209800" cy="2819400"/>
                  <wp:effectExtent l="19050" t="0" r="0" b="0"/>
                  <wp:docPr id="88" name="Рисунок 88" descr="Некоторые конструкции шариковых радиально-упорных подшипников - двухрядный радиально-упорный подшипник стандартной констр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Некоторые конструкции шариковых радиально-упорных подшипников - двухрядный радиально-упорный подшипник стандартной конструкции"/>
                          <pic:cNvPicPr>
                            <a:picLocks noChangeAspect="1" noChangeArrowheads="1"/>
                          </pic:cNvPicPr>
                        </pic:nvPicPr>
                        <pic:blipFill>
                          <a:blip r:embed="rId63"/>
                          <a:srcRect/>
                          <a:stretch>
                            <a:fillRect/>
                          </a:stretch>
                        </pic:blipFill>
                        <pic:spPr bwMode="auto">
                          <a:xfrm>
                            <a:off x="0" y="0"/>
                            <a:ext cx="2209800" cy="28194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209800" cy="2819400"/>
                  <wp:effectExtent l="19050" t="0" r="0" b="0"/>
                  <wp:docPr id="89" name="Рисунок 89" descr="Некоторые конструкции шариковых радиально-упорных подшипников - двухрядный радиально-упорный подшипник типа HU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Некоторые конструкции шариковых радиально-упорных подшипников - двухрядный радиально-упорный подшипник типа HUB "/>
                          <pic:cNvPicPr>
                            <a:picLocks noChangeAspect="1" noChangeArrowheads="1"/>
                          </pic:cNvPicPr>
                        </pic:nvPicPr>
                        <pic:blipFill>
                          <a:blip r:embed="rId64"/>
                          <a:srcRect/>
                          <a:stretch>
                            <a:fillRect/>
                          </a:stretch>
                        </pic:blipFill>
                        <pic:spPr bwMode="auto">
                          <a:xfrm>
                            <a:off x="0" y="0"/>
                            <a:ext cx="2209800"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в)</w:t>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г)</w:t>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а - однорядный радиально-упорный подшипник  стандартной конструкции,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б</w:t>
      </w:r>
      <w:proofErr w:type="gramEnd"/>
      <w:r w:rsidRPr="00B95077">
        <w:rPr>
          <w:rFonts w:ascii="Tahoma" w:eastAsia="Times New Roman" w:hAnsi="Tahoma" w:cs="Tahoma"/>
          <w:sz w:val="20"/>
          <w:szCs w:val="20"/>
        </w:rPr>
        <w:t xml:space="preserve"> - однорядный подшипник с </w:t>
      </w:r>
      <w:proofErr w:type="spellStart"/>
      <w:r w:rsidRPr="00B95077">
        <w:rPr>
          <w:rFonts w:ascii="Tahoma" w:eastAsia="Times New Roman" w:hAnsi="Tahoma" w:cs="Tahoma"/>
          <w:sz w:val="20"/>
          <w:szCs w:val="20"/>
        </w:rPr>
        <w:t>четырёхточечным</w:t>
      </w:r>
      <w:proofErr w:type="spellEnd"/>
      <w:r w:rsidRPr="00B95077">
        <w:rPr>
          <w:rFonts w:ascii="Tahoma" w:eastAsia="Times New Roman" w:hAnsi="Tahoma" w:cs="Tahoma"/>
          <w:sz w:val="20"/>
          <w:szCs w:val="20"/>
        </w:rPr>
        <w:t xml:space="preserve"> контактом,</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в - двухрядный радиально-упорный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г</w:t>
      </w:r>
      <w:proofErr w:type="gramEnd"/>
      <w:r w:rsidRPr="00B95077">
        <w:rPr>
          <w:rFonts w:ascii="Tahoma" w:eastAsia="Times New Roman" w:hAnsi="Tahoma" w:cs="Tahoma"/>
          <w:sz w:val="20"/>
          <w:szCs w:val="20"/>
        </w:rPr>
        <w:t xml:space="preserve"> -  двухрядный радиально-упорный подшипник типа </w:t>
      </w:r>
      <w:r w:rsidRPr="00B95077">
        <w:rPr>
          <w:rFonts w:ascii="Tahoma" w:eastAsia="Times New Roman" w:hAnsi="Tahoma" w:cs="Tahoma"/>
          <w:sz w:val="20"/>
          <w:szCs w:val="20"/>
          <w:lang w:val="en-US"/>
        </w:rPr>
        <w:t>HUB</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Иллюстрации: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Некоторые конструкции шариковых радиально-упорных подшипников</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Применение</w:t>
      </w:r>
      <w:r w:rsidRPr="00B95077">
        <w:rPr>
          <w:rFonts w:ascii="Tahoma" w:eastAsia="Times New Roman" w:hAnsi="Tahoma" w:cs="Tahoma"/>
          <w:b/>
          <w:bCs/>
          <w:sz w:val="20"/>
          <w:szCs w:val="20"/>
          <w:lang w:val="en-US"/>
        </w:rPr>
        <w:t>:</w:t>
      </w:r>
    </w:p>
    <w:p w:rsidR="00B95077" w:rsidRPr="00B95077" w:rsidRDefault="00B95077" w:rsidP="00B95077">
      <w:pPr>
        <w:numPr>
          <w:ilvl w:val="0"/>
          <w:numId w:val="4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радиальные шариковые подшипники - электродвигатели, электробытовая техника, небольшие </w:t>
      </w:r>
      <w:r w:rsidRPr="00B95077">
        <w:rPr>
          <w:rFonts w:ascii="Tahoma" w:eastAsia="Times New Roman" w:hAnsi="Tahoma" w:cs="Tahoma"/>
          <w:sz w:val="20"/>
          <w:szCs w:val="20"/>
          <w:lang w:val="en-US"/>
        </w:rPr>
        <w:t>b</w:t>
      </w:r>
      <w:r w:rsidRPr="00B95077">
        <w:rPr>
          <w:rFonts w:ascii="Tahoma" w:eastAsia="Times New Roman" w:hAnsi="Tahoma" w:cs="Tahoma"/>
          <w:sz w:val="20"/>
          <w:szCs w:val="20"/>
        </w:rPr>
        <w:t xml:space="preserve"> высокоскоростные редукторы, деревообрабатывающие станки, медицинское оборудование</w:t>
      </w:r>
      <w:proofErr w:type="gramStart"/>
      <w:r w:rsidRPr="00B95077">
        <w:rPr>
          <w:rFonts w:ascii="Tahoma" w:eastAsia="Times New Roman" w:hAnsi="Tahoma" w:cs="Tahoma"/>
          <w:sz w:val="20"/>
          <w:szCs w:val="20"/>
        </w:rPr>
        <w:t xml:space="preserve">....; </w:t>
      </w:r>
      <w:proofErr w:type="gramEnd"/>
    </w:p>
    <w:p w:rsidR="00B95077" w:rsidRPr="00B95077" w:rsidRDefault="00B95077" w:rsidP="00B95077">
      <w:pPr>
        <w:numPr>
          <w:ilvl w:val="0"/>
          <w:numId w:val="4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lastRenderedPageBreak/>
        <w:t>радиально-упорные шариковые подшипники - станочные шпиндели, электродвигатели, насосы...;</w:t>
      </w:r>
    </w:p>
    <w:p w:rsidR="00B95077" w:rsidRPr="00B95077" w:rsidRDefault="00B95077" w:rsidP="00B95077">
      <w:pPr>
        <w:numPr>
          <w:ilvl w:val="0"/>
          <w:numId w:val="43"/>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с </w:t>
      </w:r>
      <w:proofErr w:type="spellStart"/>
      <w:r w:rsidRPr="00B95077">
        <w:rPr>
          <w:rFonts w:ascii="Tahoma" w:eastAsia="Times New Roman" w:hAnsi="Tahoma" w:cs="Tahoma"/>
          <w:sz w:val="20"/>
          <w:szCs w:val="20"/>
        </w:rPr>
        <w:t>четырёхточечным</w:t>
      </w:r>
      <w:proofErr w:type="spellEnd"/>
      <w:r w:rsidRPr="00B95077">
        <w:rPr>
          <w:rFonts w:ascii="Tahoma" w:eastAsia="Times New Roman" w:hAnsi="Tahoma" w:cs="Tahoma"/>
          <w:sz w:val="20"/>
          <w:szCs w:val="20"/>
        </w:rPr>
        <w:t xml:space="preserve"> контактом </w:t>
      </w:r>
      <w:r w:rsidRPr="00B95077">
        <w:rPr>
          <w:rFonts w:ascii="Tahoma" w:eastAsia="Times New Roman" w:hAnsi="Tahoma" w:cs="Tahoma"/>
          <w:sz w:val="20"/>
          <w:szCs w:val="20"/>
          <w:lang w:val="en-US"/>
        </w:rPr>
        <w:t xml:space="preserve">- </w:t>
      </w:r>
      <w:r w:rsidRPr="00B95077">
        <w:rPr>
          <w:rFonts w:ascii="Tahoma" w:eastAsia="Times New Roman" w:hAnsi="Tahoma" w:cs="Tahoma"/>
          <w:sz w:val="20"/>
          <w:szCs w:val="20"/>
        </w:rPr>
        <w:t xml:space="preserve">редукторы </w:t>
      </w:r>
      <w:r w:rsidRPr="00B95077">
        <w:rPr>
          <w:rFonts w:ascii="Tahoma" w:eastAsia="Times New Roman" w:hAnsi="Tahoma" w:cs="Tahoma"/>
          <w:sz w:val="20"/>
          <w:szCs w:val="20"/>
          <w:lang w:val="en-US"/>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6346A7" w:rsidP="00B95077">
      <w:pPr>
        <w:spacing w:after="0" w:line="240" w:lineRule="auto"/>
        <w:ind w:left="75" w:right="75"/>
        <w:rPr>
          <w:rFonts w:ascii="Times New Roman" w:eastAsia="Times New Roman" w:hAnsi="Times New Roman" w:cs="Times New Roman"/>
          <w:sz w:val="24"/>
          <w:szCs w:val="24"/>
        </w:rPr>
      </w:pPr>
      <w:hyperlink r:id="rId65" w:anchor="A" w:tooltip="Перейти к началу статьи" w:history="1">
        <w:r w:rsidR="00B95077" w:rsidRPr="00B95077">
          <w:rPr>
            <w:rFonts w:ascii="Tahoma" w:eastAsia="Times New Roman" w:hAnsi="Tahoma" w:cs="Tahoma"/>
            <w:color w:val="000000"/>
            <w:sz w:val="20"/>
            <w:u w:val="single"/>
            <w:lang w:val="en-US"/>
          </w:rPr>
          <w:t>&lt;&lt;</w:t>
        </w:r>
        <w:r w:rsidR="00B95077" w:rsidRPr="00B95077">
          <w:rPr>
            <w:rFonts w:ascii="Tahoma" w:eastAsia="Times New Roman" w:hAnsi="Tahoma" w:cs="Tahoma"/>
            <w:color w:val="000000"/>
            <w:sz w:val="20"/>
            <w:u w:val="single"/>
          </w:rPr>
          <w:t>Наверх</w:t>
        </w:r>
      </w:hyperlink>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bookmarkStart w:id="1" w:name="2"/>
      <w:r w:rsidRPr="00B95077">
        <w:rPr>
          <w:rFonts w:ascii="Tahoma" w:eastAsia="Times New Roman" w:hAnsi="Tahoma" w:cs="Tahoma"/>
          <w:b/>
          <w:bCs/>
          <w:sz w:val="20"/>
          <w:szCs w:val="20"/>
        </w:rPr>
        <w:t>Роликовые цилиндрические подшипники</w:t>
      </w:r>
      <w:bookmarkEnd w:id="1"/>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Отличительной особенностью этого типа подшипников является применение в качестве тел качения цилиндрических роликов, заключенных в сепараторы, изготавливаемых из различных материалов. </w:t>
      </w:r>
      <w:proofErr w:type="gramStart"/>
      <w:r w:rsidRPr="00B95077">
        <w:rPr>
          <w:rFonts w:ascii="Tahoma" w:eastAsia="Times New Roman" w:hAnsi="Tahoma" w:cs="Tahoma"/>
          <w:sz w:val="20"/>
          <w:szCs w:val="20"/>
        </w:rPr>
        <w:t>Предназначены для несения высоких радиальных нагрузок при отсутствии осевых.</w:t>
      </w:r>
      <w:proofErr w:type="gramEnd"/>
      <w:r w:rsidRPr="00B95077">
        <w:rPr>
          <w:rFonts w:ascii="Tahoma" w:eastAsia="Times New Roman" w:hAnsi="Tahoma" w:cs="Tahoma"/>
          <w:sz w:val="20"/>
          <w:szCs w:val="20"/>
        </w:rPr>
        <w:t xml:space="preserve"> Повышенная несущая способность роликовых цилиндрических подшипников (в 1.5-2 раза большая, чем одинаковых по размерам шарикоподшипников) обусловлена линейным контактом между роликами и беговыми дорожками.</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524125" cy="2381250"/>
            <wp:effectExtent l="19050" t="0" r="9525" b="0"/>
            <wp:docPr id="90" name="Рисунок 90" descr="Роликовый цилиндрически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Роликовый цилиндрический подшипник"/>
                    <pic:cNvPicPr>
                      <a:picLocks noChangeAspect="1" noChangeArrowheads="1"/>
                    </pic:cNvPicPr>
                  </pic:nvPicPr>
                  <pic:blipFill>
                    <a:blip r:embed="rId66"/>
                    <a:srcRect/>
                    <a:stretch>
                      <a:fillRect/>
                    </a:stretch>
                  </pic:blipFill>
                  <pic:spPr bwMode="auto">
                    <a:xfrm>
                      <a:off x="0" y="0"/>
                      <a:ext cx="2524125" cy="23812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Роликовый цилиндрический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Элементы роликового цилиндрического подшипника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1523"/>
        <w:gridCol w:w="1584"/>
        <w:gridCol w:w="1524"/>
        <w:gridCol w:w="1554"/>
        <w:gridCol w:w="1585"/>
        <w:gridCol w:w="1585"/>
      </w:tblGrid>
      <w:tr w:rsidR="00B95077" w:rsidRPr="00B95077" w:rsidTr="00B95077">
        <w:trPr>
          <w:trHeight w:val="300"/>
          <w:tblCellSpacing w:w="0" w:type="dxa"/>
        </w:trPr>
        <w:tc>
          <w:tcPr>
            <w:tcW w:w="0" w:type="auto"/>
            <w:vMerge w:val="restart"/>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xml:space="preserve">Наружное </w:t>
            </w:r>
          </w:p>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кольцо</w:t>
            </w:r>
          </w:p>
        </w:tc>
        <w:tc>
          <w:tcPr>
            <w:tcW w:w="0" w:type="auto"/>
            <w:vMerge w:val="restart"/>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xml:space="preserve">Внутреннее </w:t>
            </w:r>
          </w:p>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кольцо</w:t>
            </w:r>
          </w:p>
        </w:tc>
        <w:tc>
          <w:tcPr>
            <w:tcW w:w="0" w:type="auto"/>
            <w:vMerge w:val="restart"/>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Тела качения</w:t>
            </w:r>
          </w:p>
        </w:tc>
        <w:tc>
          <w:tcPr>
            <w:tcW w:w="0" w:type="auto"/>
            <w:gridSpan w:val="3"/>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Типы сепараторов</w:t>
            </w:r>
          </w:p>
        </w:tc>
      </w:tr>
      <w:tr w:rsidR="00B95077" w:rsidRPr="00B95077" w:rsidTr="00B95077">
        <w:trPr>
          <w:trHeight w:val="300"/>
          <w:tblCellSpacing w:w="0" w:type="dxa"/>
        </w:trPr>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полимерный</w:t>
            </w:r>
          </w:p>
        </w:tc>
        <w:tc>
          <w:tcPr>
            <w:tcW w:w="0" w:type="auto"/>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стальной</w:t>
            </w:r>
          </w:p>
        </w:tc>
        <w:tc>
          <w:tcPr>
            <w:tcW w:w="0" w:type="auto"/>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латунный</w:t>
            </w:r>
          </w:p>
        </w:tc>
      </w:tr>
      <w:tr w:rsidR="00B95077" w:rsidRPr="00B95077" w:rsidTr="00B95077">
        <w:trPr>
          <w:tblCellSpacing w:w="0" w:type="dxa"/>
        </w:trPr>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33450" cy="1495425"/>
                  <wp:effectExtent l="19050" t="0" r="0" b="0"/>
                  <wp:docPr id="91" name="Рисунок 91" descr="Элементы роликового цилиндрического подшипника - наружно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Элементы роликового цилиндрического подшипника - наружное кольцо"/>
                          <pic:cNvPicPr>
                            <a:picLocks noChangeAspect="1" noChangeArrowheads="1"/>
                          </pic:cNvPicPr>
                        </pic:nvPicPr>
                        <pic:blipFill>
                          <a:blip r:embed="rId67"/>
                          <a:srcRect/>
                          <a:stretch>
                            <a:fillRect/>
                          </a:stretch>
                        </pic:blipFill>
                        <pic:spPr bwMode="auto">
                          <a:xfrm>
                            <a:off x="0" y="0"/>
                            <a:ext cx="933450" cy="14954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71550" cy="1495425"/>
                  <wp:effectExtent l="19050" t="0" r="0" b="0"/>
                  <wp:docPr id="92" name="Рисунок 92" descr="Элементы роликового цилиндрического подшипника - внутренне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Элементы роликового цилиндрического подшипника - внутреннее кольцо"/>
                          <pic:cNvPicPr>
                            <a:picLocks noChangeAspect="1" noChangeArrowheads="1"/>
                          </pic:cNvPicPr>
                        </pic:nvPicPr>
                        <pic:blipFill>
                          <a:blip r:embed="rId68"/>
                          <a:srcRect/>
                          <a:stretch>
                            <a:fillRect/>
                          </a:stretch>
                        </pic:blipFill>
                        <pic:spPr bwMode="auto">
                          <a:xfrm>
                            <a:off x="0" y="0"/>
                            <a:ext cx="971550" cy="14954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23925" cy="1495425"/>
                  <wp:effectExtent l="19050" t="0" r="9525" b="0"/>
                  <wp:docPr id="93" name="Рисунок 93" descr="Элементы роликового цилиндрического подшипника - тела ка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Элементы роликового цилиндрического подшипника - тела качения"/>
                          <pic:cNvPicPr>
                            <a:picLocks noChangeAspect="1" noChangeArrowheads="1"/>
                          </pic:cNvPicPr>
                        </pic:nvPicPr>
                        <pic:blipFill>
                          <a:blip r:embed="rId69"/>
                          <a:srcRect/>
                          <a:stretch>
                            <a:fillRect/>
                          </a:stretch>
                        </pic:blipFill>
                        <pic:spPr bwMode="auto">
                          <a:xfrm>
                            <a:off x="0" y="0"/>
                            <a:ext cx="923925" cy="14954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52500" cy="1495425"/>
                  <wp:effectExtent l="19050" t="0" r="0" b="0"/>
                  <wp:docPr id="94" name="Рисунок 94" descr="Элементы роликового цилиндрического подшипника - сепаратор полим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Элементы роликового цилиндрического подшипника - сепаратор полимерный"/>
                          <pic:cNvPicPr>
                            <a:picLocks noChangeAspect="1" noChangeArrowheads="1"/>
                          </pic:cNvPicPr>
                        </pic:nvPicPr>
                        <pic:blipFill>
                          <a:blip r:embed="rId70"/>
                          <a:srcRect/>
                          <a:stretch>
                            <a:fillRect/>
                          </a:stretch>
                        </pic:blipFill>
                        <pic:spPr bwMode="auto">
                          <a:xfrm>
                            <a:off x="0" y="0"/>
                            <a:ext cx="952500" cy="14954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71550" cy="1495425"/>
                  <wp:effectExtent l="19050" t="0" r="0" b="0"/>
                  <wp:docPr id="95" name="Рисунок 95" descr="Элементы роликового цилиндрического подшипника - сепаратор штампов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Элементы роликового цилиндрического подшипника - сепаратор штампованный"/>
                          <pic:cNvPicPr>
                            <a:picLocks noChangeAspect="1" noChangeArrowheads="1"/>
                          </pic:cNvPicPr>
                        </pic:nvPicPr>
                        <pic:blipFill>
                          <a:blip r:embed="rId71"/>
                          <a:srcRect/>
                          <a:stretch>
                            <a:fillRect/>
                          </a:stretch>
                        </pic:blipFill>
                        <pic:spPr bwMode="auto">
                          <a:xfrm>
                            <a:off x="0" y="0"/>
                            <a:ext cx="971550" cy="14954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62025" cy="1495425"/>
                  <wp:effectExtent l="19050" t="0" r="9525" b="0"/>
                  <wp:docPr id="96" name="Рисунок 96" descr="Элементы роликового цилиндрического подшипника - сепаратор механически обработ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Элементы роликового цилиндрического подшипника - сепаратор механически обработанный"/>
                          <pic:cNvPicPr>
                            <a:picLocks noChangeAspect="1" noChangeArrowheads="1"/>
                          </pic:cNvPicPr>
                        </pic:nvPicPr>
                        <pic:blipFill>
                          <a:blip r:embed="rId72"/>
                          <a:srcRect/>
                          <a:stretch>
                            <a:fillRect/>
                          </a:stretch>
                        </pic:blipFill>
                        <pic:spPr bwMode="auto">
                          <a:xfrm>
                            <a:off x="0" y="0"/>
                            <a:ext cx="962025" cy="1495425"/>
                          </a:xfrm>
                          <a:prstGeom prst="rect">
                            <a:avLst/>
                          </a:prstGeom>
                          <a:noFill/>
                          <a:ln w="9525">
                            <a:noFill/>
                            <a:miter lim="800000"/>
                            <a:headEnd/>
                            <a:tailEnd/>
                          </a:ln>
                        </pic:spPr>
                      </pic:pic>
                    </a:graphicData>
                  </a:graphic>
                </wp:inline>
              </w:drawing>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Роликовые цилиндрические подшипники могут содержать один или несколько рядов тел качения (при этом грузоподъемность увеличивается).</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4307"/>
        <w:gridCol w:w="5048"/>
      </w:tblGrid>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2209800" cy="2819400"/>
                  <wp:effectExtent l="19050" t="0" r="0" b="0"/>
                  <wp:docPr id="97" name="Рисунок 97" descr="Некоторые конструкции роликовых цилиндрических подшипников - однорядный роликовый цилиндрически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Некоторые конструкции роликовых цилиндрических подшипников - однорядный роликовый цилиндрический подшипник"/>
                          <pic:cNvPicPr>
                            <a:picLocks noChangeAspect="1" noChangeArrowheads="1"/>
                          </pic:cNvPicPr>
                        </pic:nvPicPr>
                        <pic:blipFill>
                          <a:blip r:embed="rId73"/>
                          <a:srcRect/>
                          <a:stretch>
                            <a:fillRect/>
                          </a:stretch>
                        </pic:blipFill>
                        <pic:spPr bwMode="auto">
                          <a:xfrm>
                            <a:off x="0" y="0"/>
                            <a:ext cx="2209800" cy="28194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609850" cy="2819400"/>
                  <wp:effectExtent l="19050" t="0" r="0" b="0"/>
                  <wp:docPr id="98" name="Рисунок 98" descr="http://www.snr.com.ru/e/bearing/rol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snr.com.ru/e/bearing/rol1/2.jpg"/>
                          <pic:cNvPicPr>
                            <a:picLocks noChangeAspect="1" noChangeArrowheads="1"/>
                          </pic:cNvPicPr>
                        </pic:nvPicPr>
                        <pic:blipFill>
                          <a:blip r:embed="rId74"/>
                          <a:srcRect/>
                          <a:stretch>
                            <a:fillRect/>
                          </a:stretch>
                        </pic:blipFill>
                        <pic:spPr bwMode="auto">
                          <a:xfrm>
                            <a:off x="0" y="0"/>
                            <a:ext cx="2609850"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w:t>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б)</w:t>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а - однорядный роликовый цилиндрический подшипник,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б</w:t>
      </w:r>
      <w:proofErr w:type="gramEnd"/>
      <w:r w:rsidRPr="00B95077">
        <w:rPr>
          <w:rFonts w:ascii="Tahoma" w:eastAsia="Times New Roman" w:hAnsi="Tahoma" w:cs="Tahoma"/>
          <w:sz w:val="20"/>
          <w:szCs w:val="20"/>
        </w:rPr>
        <w:t xml:space="preserve"> - двухрядный роликовый цилиндрический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Иллюстрации: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Некоторые конструкции роликовых цилиндрических подшипников</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Применение:</w:t>
      </w:r>
    </w:p>
    <w:p w:rsidR="00B95077" w:rsidRPr="00B95077" w:rsidRDefault="00B95077" w:rsidP="00B95077">
      <w:pPr>
        <w:numPr>
          <w:ilvl w:val="0"/>
          <w:numId w:val="4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большие электродвигатели</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4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осевые буксы железнодорожного транспорта</w:t>
      </w:r>
      <w:r w:rsidRPr="00B95077">
        <w:rPr>
          <w:rFonts w:ascii="Tahoma" w:eastAsia="Times New Roman" w:hAnsi="Tahoma" w:cs="Tahoma"/>
          <w:sz w:val="20"/>
          <w:szCs w:val="20"/>
          <w:lang w:val="en-US"/>
        </w:rPr>
        <w:t>,</w:t>
      </w:r>
    </w:p>
    <w:p w:rsidR="00B95077" w:rsidRPr="00B95077" w:rsidRDefault="00B95077" w:rsidP="00B95077">
      <w:pPr>
        <w:numPr>
          <w:ilvl w:val="0"/>
          <w:numId w:val="4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гильотины</w:t>
      </w:r>
      <w:r w:rsidRPr="00B95077">
        <w:rPr>
          <w:rFonts w:ascii="Tahoma" w:eastAsia="Times New Roman" w:hAnsi="Tahoma" w:cs="Tahoma"/>
          <w:sz w:val="20"/>
          <w:szCs w:val="20"/>
          <w:lang w:val="en-US"/>
        </w:rPr>
        <w:t>,</w:t>
      </w:r>
    </w:p>
    <w:p w:rsidR="00B95077" w:rsidRPr="00B95077" w:rsidRDefault="00B95077" w:rsidP="00B95077">
      <w:pPr>
        <w:numPr>
          <w:ilvl w:val="0"/>
          <w:numId w:val="4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мощные редукторы</w:t>
      </w:r>
      <w:r w:rsidRPr="00B95077">
        <w:rPr>
          <w:rFonts w:ascii="Tahoma" w:eastAsia="Times New Roman" w:hAnsi="Tahoma" w:cs="Tahoma"/>
          <w:sz w:val="20"/>
          <w:szCs w:val="20"/>
          <w:lang w:val="en-US"/>
        </w:rPr>
        <w:t>,</w:t>
      </w:r>
    </w:p>
    <w:p w:rsidR="00B95077" w:rsidRPr="00B95077" w:rsidRDefault="00B95077" w:rsidP="00B95077">
      <w:pPr>
        <w:numPr>
          <w:ilvl w:val="0"/>
          <w:numId w:val="4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насосы</w:t>
      </w:r>
      <w:r w:rsidRPr="00B95077">
        <w:rPr>
          <w:rFonts w:ascii="Tahoma" w:eastAsia="Times New Roman" w:hAnsi="Tahoma" w:cs="Tahoma"/>
          <w:sz w:val="20"/>
          <w:szCs w:val="20"/>
          <w:lang w:val="en-US"/>
        </w:rPr>
        <w:t>;</w:t>
      </w:r>
    </w:p>
    <w:p w:rsidR="00B95077" w:rsidRPr="00B95077" w:rsidRDefault="00B95077" w:rsidP="00B95077">
      <w:pPr>
        <w:numPr>
          <w:ilvl w:val="0"/>
          <w:numId w:val="44"/>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шпиндели металлорежущих станков...</w:t>
      </w:r>
    </w:p>
    <w:p w:rsidR="00B95077" w:rsidRPr="00B95077" w:rsidRDefault="006346A7" w:rsidP="00B95077">
      <w:pPr>
        <w:spacing w:after="0" w:line="240" w:lineRule="auto"/>
        <w:ind w:left="75" w:right="75"/>
        <w:rPr>
          <w:rFonts w:ascii="Times New Roman" w:eastAsia="Times New Roman" w:hAnsi="Times New Roman" w:cs="Times New Roman"/>
          <w:sz w:val="24"/>
          <w:szCs w:val="24"/>
        </w:rPr>
      </w:pPr>
      <w:hyperlink r:id="rId75" w:anchor="A" w:tooltip="Перейти к началу статьи" w:history="1">
        <w:r w:rsidR="00B95077" w:rsidRPr="00B95077">
          <w:rPr>
            <w:rFonts w:ascii="Tahoma" w:eastAsia="Times New Roman" w:hAnsi="Tahoma" w:cs="Tahoma"/>
            <w:color w:val="000000"/>
            <w:sz w:val="20"/>
            <w:u w:val="single"/>
            <w:lang w:val="en-US"/>
          </w:rPr>
          <w:t>&lt;&lt;</w:t>
        </w:r>
        <w:r w:rsidR="00B95077" w:rsidRPr="00B95077">
          <w:rPr>
            <w:rFonts w:ascii="Tahoma" w:eastAsia="Times New Roman" w:hAnsi="Tahoma" w:cs="Tahoma"/>
            <w:color w:val="000000"/>
            <w:sz w:val="20"/>
            <w:u w:val="single"/>
          </w:rPr>
          <w:t>Наверх</w:t>
        </w:r>
      </w:hyperlink>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bookmarkStart w:id="2" w:name="7с"/>
      <w:r w:rsidRPr="00B95077">
        <w:rPr>
          <w:rFonts w:ascii="Tahoma" w:eastAsia="Times New Roman" w:hAnsi="Tahoma" w:cs="Tahoma"/>
          <w:b/>
          <w:bCs/>
          <w:sz w:val="20"/>
          <w:szCs w:val="20"/>
        </w:rPr>
        <w:t>Роликовые конические подшипники</w:t>
      </w:r>
      <w:bookmarkEnd w:id="2"/>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Благодаря применению конических роликов расположенных под некоторым углом к оси вращения подшипника, данный тип подшипников воспринимает комбинированные нагрузки (совместное действие радиальных и осевых сил).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447925" cy="2419350"/>
            <wp:effectExtent l="19050" t="0" r="9525" b="0"/>
            <wp:docPr id="99" name="Рисунок 99" descr="Роликовый конически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Роликовый конический подшипник"/>
                    <pic:cNvPicPr>
                      <a:picLocks noChangeAspect="1" noChangeArrowheads="1"/>
                    </pic:cNvPicPr>
                  </pic:nvPicPr>
                  <pic:blipFill>
                    <a:blip r:embed="rId76"/>
                    <a:srcRect/>
                    <a:stretch>
                      <a:fillRect/>
                    </a:stretch>
                  </pic:blipFill>
                  <pic:spPr bwMode="auto">
                    <a:xfrm>
                      <a:off x="0" y="0"/>
                      <a:ext cx="2447925" cy="24193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lastRenderedPageBreak/>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Роликовый конический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Элементы роликового конического подшипника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2057"/>
        <w:gridCol w:w="2240"/>
        <w:gridCol w:w="1719"/>
        <w:gridCol w:w="1719"/>
        <w:gridCol w:w="1620"/>
      </w:tblGrid>
      <w:tr w:rsidR="00B95077" w:rsidRPr="00B95077" w:rsidTr="00B95077">
        <w:trPr>
          <w:trHeight w:val="300"/>
          <w:tblCellSpacing w:w="0" w:type="dxa"/>
        </w:trPr>
        <w:tc>
          <w:tcPr>
            <w:tcW w:w="0" w:type="auto"/>
            <w:vMerge w:val="restart"/>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Наружное кольцо</w:t>
            </w:r>
          </w:p>
        </w:tc>
        <w:tc>
          <w:tcPr>
            <w:tcW w:w="0" w:type="auto"/>
            <w:vMerge w:val="restart"/>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Внутреннее кольцо</w:t>
            </w:r>
          </w:p>
        </w:tc>
        <w:tc>
          <w:tcPr>
            <w:tcW w:w="0" w:type="auto"/>
            <w:vMerge w:val="restart"/>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Тела качения</w:t>
            </w:r>
          </w:p>
        </w:tc>
        <w:tc>
          <w:tcPr>
            <w:tcW w:w="0" w:type="auto"/>
            <w:gridSpan w:val="2"/>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Типы сепараторов</w:t>
            </w:r>
          </w:p>
        </w:tc>
      </w:tr>
      <w:tr w:rsidR="00B95077" w:rsidRPr="00B95077" w:rsidTr="00B95077">
        <w:trPr>
          <w:trHeight w:val="300"/>
          <w:tblCellSpacing w:w="0" w:type="dxa"/>
        </w:trPr>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полимерный</w:t>
            </w:r>
          </w:p>
        </w:tc>
        <w:tc>
          <w:tcPr>
            <w:tcW w:w="0" w:type="auto"/>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стальной</w:t>
            </w:r>
          </w:p>
        </w:tc>
      </w:tr>
      <w:tr w:rsidR="00B95077" w:rsidRPr="00B95077" w:rsidTr="00B95077">
        <w:trPr>
          <w:tblCellSpacing w:w="0" w:type="dxa"/>
        </w:trPr>
        <w:tc>
          <w:tcPr>
            <w:tcW w:w="0" w:type="auto"/>
            <w:vAlign w:val="center"/>
            <w:hideMark/>
          </w:tcPr>
          <w:p w:rsidR="00B95077" w:rsidRPr="00B95077" w:rsidRDefault="00B95077" w:rsidP="00B95077">
            <w:pPr>
              <w:spacing w:before="15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876300" cy="1533525"/>
                  <wp:effectExtent l="19050" t="0" r="0" b="0"/>
                  <wp:docPr id="100" name="Рисунок 100" descr="Элементы роликового конического подшипника - наружно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Элементы роликового конического подшипника - наружное кольцо"/>
                          <pic:cNvPicPr>
                            <a:picLocks noChangeAspect="1" noChangeArrowheads="1"/>
                          </pic:cNvPicPr>
                        </pic:nvPicPr>
                        <pic:blipFill>
                          <a:blip r:embed="rId77"/>
                          <a:srcRect/>
                          <a:stretch>
                            <a:fillRect/>
                          </a:stretch>
                        </pic:blipFill>
                        <pic:spPr bwMode="auto">
                          <a:xfrm>
                            <a:off x="0" y="0"/>
                            <a:ext cx="876300" cy="15335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5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90600" cy="1533525"/>
                  <wp:effectExtent l="19050" t="0" r="0" b="0"/>
                  <wp:docPr id="101" name="Рисунок 101" descr="Элементы роликового конического подшипника - внутренне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Элементы роликового конического подшипника - внутреннее кольцо"/>
                          <pic:cNvPicPr>
                            <a:picLocks noChangeAspect="1" noChangeArrowheads="1"/>
                          </pic:cNvPicPr>
                        </pic:nvPicPr>
                        <pic:blipFill>
                          <a:blip r:embed="rId78"/>
                          <a:srcRect/>
                          <a:stretch>
                            <a:fillRect/>
                          </a:stretch>
                        </pic:blipFill>
                        <pic:spPr bwMode="auto">
                          <a:xfrm>
                            <a:off x="0" y="0"/>
                            <a:ext cx="990600" cy="15335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5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71550" cy="1533525"/>
                  <wp:effectExtent l="19050" t="0" r="0" b="0"/>
                  <wp:docPr id="102" name="Рисунок 102" descr="Элементы роликового конического подшипника - тела ка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Элементы роликового конического подшипника - тела качения"/>
                          <pic:cNvPicPr>
                            <a:picLocks noChangeAspect="1" noChangeArrowheads="1"/>
                          </pic:cNvPicPr>
                        </pic:nvPicPr>
                        <pic:blipFill>
                          <a:blip r:embed="rId79"/>
                          <a:srcRect/>
                          <a:stretch>
                            <a:fillRect/>
                          </a:stretch>
                        </pic:blipFill>
                        <pic:spPr bwMode="auto">
                          <a:xfrm>
                            <a:off x="0" y="0"/>
                            <a:ext cx="971550" cy="15335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5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62025" cy="1533525"/>
                  <wp:effectExtent l="19050" t="0" r="9525" b="0"/>
                  <wp:docPr id="103" name="Рисунок 103" descr="Элементы роликового конического подшипника - сепаратор полим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Элементы роликового конического подшипника - сепаратор полимерный"/>
                          <pic:cNvPicPr>
                            <a:picLocks noChangeAspect="1" noChangeArrowheads="1"/>
                          </pic:cNvPicPr>
                        </pic:nvPicPr>
                        <pic:blipFill>
                          <a:blip r:embed="rId80"/>
                          <a:srcRect/>
                          <a:stretch>
                            <a:fillRect/>
                          </a:stretch>
                        </pic:blipFill>
                        <pic:spPr bwMode="auto">
                          <a:xfrm>
                            <a:off x="0" y="0"/>
                            <a:ext cx="962025" cy="15335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5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14400" cy="1533525"/>
                  <wp:effectExtent l="19050" t="0" r="0" b="0"/>
                  <wp:docPr id="104" name="Рисунок 104" descr="Элементы роликового конического подшипника - сепаратор штампов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Элементы роликового конического подшипника - сепаратор штампованный"/>
                          <pic:cNvPicPr>
                            <a:picLocks noChangeAspect="1" noChangeArrowheads="1"/>
                          </pic:cNvPicPr>
                        </pic:nvPicPr>
                        <pic:blipFill>
                          <a:blip r:embed="rId81"/>
                          <a:srcRect/>
                          <a:stretch>
                            <a:fillRect/>
                          </a:stretch>
                        </pic:blipFill>
                        <pic:spPr bwMode="auto">
                          <a:xfrm>
                            <a:off x="0" y="0"/>
                            <a:ext cx="914400" cy="1533525"/>
                          </a:xfrm>
                          <a:prstGeom prst="rect">
                            <a:avLst/>
                          </a:prstGeom>
                          <a:noFill/>
                          <a:ln w="9525">
                            <a:noFill/>
                            <a:miter lim="800000"/>
                            <a:headEnd/>
                            <a:tailEnd/>
                          </a:ln>
                        </pic:spPr>
                      </pic:pic>
                    </a:graphicData>
                  </a:graphic>
                </wp:inline>
              </w:drawing>
            </w:r>
          </w:p>
        </w:tc>
      </w:tr>
    </w:tbl>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В зависимости от условий применения, конические подшипники выпускаются различной конструкции. К примеру, для несения больших нагрузок применяются двухрядные конические роликоподшипники, а для установки в ступицы автомобилей – специальные узлы типа HUB, полностью отрегулированные и смазанные.</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3848"/>
        <w:gridCol w:w="5507"/>
      </w:tblGrid>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219325" cy="2819400"/>
                  <wp:effectExtent l="19050" t="0" r="9525" b="0"/>
                  <wp:docPr id="105" name="Рисунок 105" descr="Некоторые конструкции роликовых конических подшипников - однорядный роликовый цилиндрически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Некоторые конструкции роликовых конических подшипников - однорядный роликовый цилиндрический подшипник"/>
                          <pic:cNvPicPr>
                            <a:picLocks noChangeAspect="1" noChangeArrowheads="1"/>
                          </pic:cNvPicPr>
                        </pic:nvPicPr>
                        <pic:blipFill>
                          <a:blip r:embed="rId82"/>
                          <a:srcRect/>
                          <a:stretch>
                            <a:fillRect/>
                          </a:stretch>
                        </pic:blipFill>
                        <pic:spPr bwMode="auto">
                          <a:xfrm>
                            <a:off x="0" y="0"/>
                            <a:ext cx="2219325" cy="28194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228975" cy="2819400"/>
                  <wp:effectExtent l="19050" t="0" r="9525" b="0"/>
                  <wp:docPr id="106" name="Рисунок 106" descr="Некоторые конструкции роликовых конических подшипников - двухрядный роликовый цилиндрически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Некоторые конструкции роликовых конических подшипников - двухрядный роликовый цилиндрический подшипник"/>
                          <pic:cNvPicPr>
                            <a:picLocks noChangeAspect="1" noChangeArrowheads="1"/>
                          </pic:cNvPicPr>
                        </pic:nvPicPr>
                        <pic:blipFill>
                          <a:blip r:embed="rId83"/>
                          <a:srcRect/>
                          <a:stretch>
                            <a:fillRect/>
                          </a:stretch>
                        </pic:blipFill>
                        <pic:spPr bwMode="auto">
                          <a:xfrm>
                            <a:off x="0" y="0"/>
                            <a:ext cx="3228975"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w:t>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б)</w:t>
            </w:r>
          </w:p>
        </w:tc>
      </w:tr>
      <w:tr w:rsidR="00B95077" w:rsidRPr="00B95077" w:rsidTr="00B95077">
        <w:trPr>
          <w:tblCellSpacing w:w="0" w:type="dxa"/>
        </w:trPr>
        <w:tc>
          <w:tcPr>
            <w:tcW w:w="0" w:type="auto"/>
            <w:gridSpan w:val="2"/>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2724150" cy="2819400"/>
                  <wp:effectExtent l="19050" t="0" r="0" b="0"/>
                  <wp:docPr id="107" name="Рисунок 107" descr="Некоторые конструкции роликовых конических подшипников - двухрядный роликовый цилиндрический подшипник типа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Некоторые конструкции роликовых конических подшипников - двухрядный роликовый цилиндрический подшипник типа HUB"/>
                          <pic:cNvPicPr>
                            <a:picLocks noChangeAspect="1" noChangeArrowheads="1"/>
                          </pic:cNvPicPr>
                        </pic:nvPicPr>
                        <pic:blipFill>
                          <a:blip r:embed="rId84"/>
                          <a:srcRect/>
                          <a:stretch>
                            <a:fillRect/>
                          </a:stretch>
                        </pic:blipFill>
                        <pic:spPr bwMode="auto">
                          <a:xfrm>
                            <a:off x="0" y="0"/>
                            <a:ext cx="2724150"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gridSpan w:val="2"/>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в)</w:t>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а - однорядный роликовый цилиндрический подшипник,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б</w:t>
      </w:r>
      <w:proofErr w:type="gramEnd"/>
      <w:r w:rsidRPr="00B95077">
        <w:rPr>
          <w:rFonts w:ascii="Tahoma" w:eastAsia="Times New Roman" w:hAnsi="Tahoma" w:cs="Tahoma"/>
          <w:sz w:val="20"/>
          <w:szCs w:val="20"/>
        </w:rPr>
        <w:t xml:space="preserve"> - двухрядный роликовый цилиндрический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в - двухрядный роликовый цилиндрический подшипник типа </w:t>
      </w:r>
      <w:r w:rsidRPr="00B95077">
        <w:rPr>
          <w:rFonts w:ascii="Tahoma" w:eastAsia="Times New Roman" w:hAnsi="Tahoma" w:cs="Tahoma"/>
          <w:sz w:val="20"/>
          <w:szCs w:val="20"/>
          <w:lang w:val="en-US"/>
        </w:rPr>
        <w:t>HUB</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Иллюстрации: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Некоторые конструкции роликовых конических подшипников</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Применение</w:t>
      </w:r>
      <w:r w:rsidRPr="00B95077">
        <w:rPr>
          <w:rFonts w:ascii="Tahoma" w:eastAsia="Times New Roman" w:hAnsi="Tahoma" w:cs="Tahoma"/>
          <w:b/>
          <w:bCs/>
          <w:sz w:val="20"/>
          <w:szCs w:val="20"/>
          <w:lang w:val="en-US"/>
        </w:rPr>
        <w:t>:</w:t>
      </w:r>
    </w:p>
    <w:p w:rsidR="00B95077" w:rsidRPr="00B95077" w:rsidRDefault="00B95077" w:rsidP="00B95077">
      <w:pPr>
        <w:numPr>
          <w:ilvl w:val="0"/>
          <w:numId w:val="4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косозубые механические передачи</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4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осевые буксы железнодорожного транспорта</w:t>
      </w:r>
      <w:r w:rsidRPr="00B95077">
        <w:rPr>
          <w:rFonts w:ascii="Tahoma" w:eastAsia="Times New Roman" w:hAnsi="Tahoma" w:cs="Tahoma"/>
          <w:sz w:val="20"/>
          <w:szCs w:val="20"/>
          <w:lang w:val="en-US"/>
        </w:rPr>
        <w:t>,</w:t>
      </w:r>
    </w:p>
    <w:p w:rsidR="00B95077" w:rsidRPr="00B95077" w:rsidRDefault="00B95077" w:rsidP="00B95077">
      <w:pPr>
        <w:numPr>
          <w:ilvl w:val="0"/>
          <w:numId w:val="45"/>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ступицы легкового и коммерческого автотранспорта...</w:t>
      </w:r>
    </w:p>
    <w:p w:rsidR="00B95077" w:rsidRPr="00B95077" w:rsidRDefault="006346A7" w:rsidP="00B95077">
      <w:pPr>
        <w:spacing w:after="0" w:line="240" w:lineRule="auto"/>
        <w:ind w:left="75" w:right="75"/>
        <w:rPr>
          <w:rFonts w:ascii="Times New Roman" w:eastAsia="Times New Roman" w:hAnsi="Times New Roman" w:cs="Times New Roman"/>
          <w:sz w:val="24"/>
          <w:szCs w:val="24"/>
        </w:rPr>
      </w:pPr>
      <w:hyperlink r:id="rId85" w:anchor="A" w:tooltip="Перейти к началу статьи" w:history="1">
        <w:r w:rsidR="00B95077" w:rsidRPr="00B95077">
          <w:rPr>
            <w:rFonts w:ascii="Tahoma" w:eastAsia="Times New Roman" w:hAnsi="Tahoma" w:cs="Tahoma"/>
            <w:color w:val="000000"/>
            <w:sz w:val="20"/>
            <w:u w:val="single"/>
          </w:rPr>
          <w:t>&lt;&lt;Наверх</w:t>
        </w:r>
      </w:hyperlink>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bookmarkStart w:id="3" w:name="3"/>
      <w:r w:rsidRPr="00B95077">
        <w:rPr>
          <w:rFonts w:ascii="Tahoma" w:eastAsia="Times New Roman" w:hAnsi="Tahoma" w:cs="Tahoma"/>
          <w:b/>
          <w:bCs/>
          <w:sz w:val="20"/>
          <w:szCs w:val="20"/>
        </w:rPr>
        <w:t>Двухрядные самоустанавливающиеся подшипники</w:t>
      </w:r>
      <w:bookmarkEnd w:id="3"/>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 xml:space="preserve">У этих подшипников внутренняя поверхность наружного кольца выполнена по сфере, придавая способность </w:t>
      </w:r>
      <w:proofErr w:type="spellStart"/>
      <w:r w:rsidRPr="00B95077">
        <w:rPr>
          <w:rFonts w:ascii="Tahoma" w:eastAsia="Times New Roman" w:hAnsi="Tahoma" w:cs="Tahoma"/>
          <w:sz w:val="20"/>
          <w:szCs w:val="20"/>
        </w:rPr>
        <w:t>самоустанавливаться</w:t>
      </w:r>
      <w:proofErr w:type="spellEnd"/>
      <w:r w:rsidRPr="00B95077">
        <w:rPr>
          <w:rFonts w:ascii="Tahoma" w:eastAsia="Times New Roman" w:hAnsi="Tahoma" w:cs="Tahoma"/>
          <w:sz w:val="20"/>
          <w:szCs w:val="20"/>
        </w:rPr>
        <w:t xml:space="preserve">, что позволяет им работать при значительном перекосе внутреннего кольца относительно наружного, вызванном </w:t>
      </w:r>
      <w:proofErr w:type="spellStart"/>
      <w:r w:rsidRPr="00B95077">
        <w:rPr>
          <w:rFonts w:ascii="Tahoma" w:eastAsia="Times New Roman" w:hAnsi="Tahoma" w:cs="Tahoma"/>
          <w:sz w:val="20"/>
          <w:szCs w:val="20"/>
        </w:rPr>
        <w:t>несоосностью</w:t>
      </w:r>
      <w:proofErr w:type="spellEnd"/>
      <w:r w:rsidRPr="00B95077">
        <w:rPr>
          <w:rFonts w:ascii="Tahoma" w:eastAsia="Times New Roman" w:hAnsi="Tahoma" w:cs="Tahoma"/>
          <w:sz w:val="20"/>
          <w:szCs w:val="20"/>
        </w:rPr>
        <w:t xml:space="preserve"> посадочных мест или прогибом вала от действия нагрузок. Двойной ряд тел качения обеспечивает повышенную грузоподъемность и компенсирует отрицательные конструктивные особенности.</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495550" cy="2447925"/>
            <wp:effectExtent l="19050" t="0" r="0" b="0"/>
            <wp:docPr id="108" name="Рисунок 108" descr="Двухрядный сферически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Двухрядный сферический подшипник"/>
                    <pic:cNvPicPr>
                      <a:picLocks noChangeAspect="1" noChangeArrowheads="1"/>
                    </pic:cNvPicPr>
                  </pic:nvPicPr>
                  <pic:blipFill>
                    <a:blip r:embed="rId86"/>
                    <a:srcRect/>
                    <a:stretch>
                      <a:fillRect/>
                    </a:stretch>
                  </pic:blipFill>
                  <pic:spPr bwMode="auto">
                    <a:xfrm>
                      <a:off x="0" y="0"/>
                      <a:ext cx="2495550" cy="2447925"/>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lastRenderedPageBreak/>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Двухрядный самоустанавливающийся подшипник</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Данные подшипники, как правило, поставляются с сепараторами </w:t>
      </w:r>
      <w:proofErr w:type="gramStart"/>
      <w:r w:rsidRPr="00B95077">
        <w:rPr>
          <w:rFonts w:ascii="Tahoma" w:eastAsia="Times New Roman" w:hAnsi="Tahoma" w:cs="Tahoma"/>
          <w:sz w:val="20"/>
          <w:szCs w:val="20"/>
        </w:rPr>
        <w:t>из</w:t>
      </w:r>
      <w:proofErr w:type="gramEnd"/>
      <w:r w:rsidRPr="00B95077">
        <w:rPr>
          <w:rFonts w:ascii="Tahoma" w:eastAsia="Times New Roman" w:hAnsi="Tahoma" w:cs="Tahoma"/>
          <w:sz w:val="20"/>
          <w:szCs w:val="20"/>
        </w:rPr>
        <w:t>:</w:t>
      </w:r>
    </w:p>
    <w:p w:rsidR="00B95077" w:rsidRPr="00B95077" w:rsidRDefault="00B95077" w:rsidP="00B95077">
      <w:pPr>
        <w:numPr>
          <w:ilvl w:val="0"/>
          <w:numId w:val="46"/>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стали – для использования в подшипниках общего применения  или при работе в условиях высоких температур;</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46"/>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полимеров  – для использования в подшипниках общего применения;</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46"/>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латуни – для работы в условиях вибрации.</w:t>
      </w:r>
      <w:r w:rsidRPr="00B95077">
        <w:rPr>
          <w:rFonts w:ascii="Times New Roman" w:eastAsia="Times New Roman" w:hAnsi="Times New Roman" w:cs="Times New Roman"/>
          <w:sz w:val="24"/>
          <w:szCs w:val="24"/>
        </w:rPr>
        <w:t xml:space="preserve">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Элементы двухрядного самоустанавливающегося подшипника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9355"/>
      </w:tblGrid>
      <w:tr w:rsidR="00B95077" w:rsidRPr="00B95077" w:rsidTr="00B95077">
        <w:trPr>
          <w:tblCellSpacing w:w="0" w:type="dxa"/>
        </w:trPr>
        <w:tc>
          <w:tcPr>
            <w:tcW w:w="0" w:type="auto"/>
            <w:vAlign w:val="center"/>
            <w:hideMark/>
          </w:tcPr>
          <w:tbl>
            <w:tblPr>
              <w:tblW w:w="5000" w:type="pct"/>
              <w:tblCellSpacing w:w="0" w:type="dxa"/>
              <w:tblCellMar>
                <w:left w:w="0" w:type="dxa"/>
                <w:right w:w="0" w:type="dxa"/>
              </w:tblCellMar>
              <w:tblLook w:val="04A0"/>
            </w:tblPr>
            <w:tblGrid>
              <w:gridCol w:w="1570"/>
              <w:gridCol w:w="1569"/>
              <w:gridCol w:w="1569"/>
              <w:gridCol w:w="1539"/>
              <w:gridCol w:w="1569"/>
              <w:gridCol w:w="1539"/>
            </w:tblGrid>
            <w:tr w:rsidR="00B95077" w:rsidRPr="00B95077">
              <w:trPr>
                <w:trHeight w:val="300"/>
                <w:tblCellSpacing w:w="0" w:type="dxa"/>
              </w:trPr>
              <w:tc>
                <w:tcPr>
                  <w:tcW w:w="0" w:type="auto"/>
                  <w:vMerge w:val="restart"/>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xml:space="preserve">Наружное </w:t>
                  </w:r>
                </w:p>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кольцо</w:t>
                  </w:r>
                </w:p>
              </w:tc>
              <w:tc>
                <w:tcPr>
                  <w:tcW w:w="0" w:type="auto"/>
                  <w:vMerge w:val="restart"/>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xml:space="preserve">Внутреннее </w:t>
                  </w:r>
                </w:p>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кольцо</w:t>
                  </w:r>
                </w:p>
              </w:tc>
              <w:tc>
                <w:tcPr>
                  <w:tcW w:w="0" w:type="auto"/>
                  <w:vMerge w:val="restart"/>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Тела качения</w:t>
                  </w:r>
                </w:p>
              </w:tc>
              <w:tc>
                <w:tcPr>
                  <w:tcW w:w="0" w:type="auto"/>
                  <w:gridSpan w:val="3"/>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Типы сепараторов</w:t>
                  </w:r>
                </w:p>
              </w:tc>
            </w:tr>
            <w:tr w:rsidR="00B95077" w:rsidRPr="00B95077">
              <w:trPr>
                <w:trHeight w:val="300"/>
                <w:tblCellSpacing w:w="0" w:type="dxa"/>
              </w:trPr>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полимерный</w:t>
                  </w:r>
                </w:p>
              </w:tc>
              <w:tc>
                <w:tcPr>
                  <w:tcW w:w="0" w:type="auto"/>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стальной</w:t>
                  </w:r>
                </w:p>
              </w:tc>
              <w:tc>
                <w:tcPr>
                  <w:tcW w:w="0" w:type="auto"/>
                  <w:shd w:val="clear" w:color="auto" w:fill="FFFF99"/>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латунный</w:t>
                  </w:r>
                </w:p>
              </w:tc>
            </w:tr>
            <w:tr w:rsidR="00B95077" w:rsidRPr="00B95077">
              <w:trPr>
                <w:tblCellSpacing w:w="0" w:type="dxa"/>
              </w:trPr>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71550" cy="1552575"/>
                        <wp:effectExtent l="19050" t="0" r="0" b="0"/>
                        <wp:docPr id="109" name="Рисунок 109" descr="Элементы двухрядного самоустанавливающегося подшипника - наружно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Элементы двухрядного самоустанавливающегося подшипника - наружное кольцо"/>
                                <pic:cNvPicPr>
                                  <a:picLocks noChangeAspect="1" noChangeArrowheads="1"/>
                                </pic:cNvPicPr>
                              </pic:nvPicPr>
                              <pic:blipFill>
                                <a:blip r:embed="rId87"/>
                                <a:srcRect/>
                                <a:stretch>
                                  <a:fillRect/>
                                </a:stretch>
                              </pic:blipFill>
                              <pic:spPr bwMode="auto">
                                <a:xfrm>
                                  <a:off x="0" y="0"/>
                                  <a:ext cx="971550" cy="155257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71550" cy="1562100"/>
                        <wp:effectExtent l="19050" t="0" r="0" b="0"/>
                        <wp:docPr id="110" name="Рисунок 110" descr="Элементы двухрядного самоустанавливающегося подшипника - внутренне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Элементы двухрядного самоустанавливающегося подшипника - внутреннее кольцо"/>
                                <pic:cNvPicPr>
                                  <a:picLocks noChangeAspect="1" noChangeArrowheads="1"/>
                                </pic:cNvPicPr>
                              </pic:nvPicPr>
                              <pic:blipFill>
                                <a:blip r:embed="rId88"/>
                                <a:srcRect/>
                                <a:stretch>
                                  <a:fillRect/>
                                </a:stretch>
                              </pic:blipFill>
                              <pic:spPr bwMode="auto">
                                <a:xfrm>
                                  <a:off x="0" y="0"/>
                                  <a:ext cx="971550" cy="15621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62025" cy="1552575"/>
                        <wp:effectExtent l="19050" t="0" r="9525" b="0"/>
                        <wp:docPr id="111" name="Рисунок 111" descr="Элементы двухрядного самоустанавливающегося подшипника - тела ка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Элементы двухрядного самоустанавливающегося подшипника - тела качения"/>
                                <pic:cNvPicPr>
                                  <a:picLocks noChangeAspect="1" noChangeArrowheads="1"/>
                                </pic:cNvPicPr>
                              </pic:nvPicPr>
                              <pic:blipFill>
                                <a:blip r:embed="rId89"/>
                                <a:srcRect/>
                                <a:stretch>
                                  <a:fillRect/>
                                </a:stretch>
                              </pic:blipFill>
                              <pic:spPr bwMode="auto">
                                <a:xfrm>
                                  <a:off x="0" y="0"/>
                                  <a:ext cx="962025" cy="155257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42975" cy="1533525"/>
                        <wp:effectExtent l="19050" t="0" r="9525" b="0"/>
                        <wp:docPr id="112" name="Рисунок 112" descr="http://www.snr.com.ru/e/bearing/roll2_1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snr.com.ru/e/bearing/roll2_1_4.jpg"/>
                                <pic:cNvPicPr>
                                  <a:picLocks noChangeAspect="1" noChangeArrowheads="1"/>
                                </pic:cNvPicPr>
                              </pic:nvPicPr>
                              <pic:blipFill>
                                <a:blip r:embed="rId90"/>
                                <a:srcRect/>
                                <a:stretch>
                                  <a:fillRect/>
                                </a:stretch>
                              </pic:blipFill>
                              <pic:spPr bwMode="auto">
                                <a:xfrm>
                                  <a:off x="0" y="0"/>
                                  <a:ext cx="942975" cy="153352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71550" cy="1562100"/>
                        <wp:effectExtent l="19050" t="0" r="0" b="0"/>
                        <wp:docPr id="113" name="Рисунок 113" descr="Элементы двухрядного самоустанавливающегося подшипника - сепаратор штампов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Элементы двухрядного самоустанавливающегося подшипника - сепаратор штампованный"/>
                                <pic:cNvPicPr>
                                  <a:picLocks noChangeAspect="1" noChangeArrowheads="1"/>
                                </pic:cNvPicPr>
                              </pic:nvPicPr>
                              <pic:blipFill>
                                <a:blip r:embed="rId91"/>
                                <a:srcRect/>
                                <a:stretch>
                                  <a:fillRect/>
                                </a:stretch>
                              </pic:blipFill>
                              <pic:spPr bwMode="auto">
                                <a:xfrm>
                                  <a:off x="0" y="0"/>
                                  <a:ext cx="971550" cy="15621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52500" cy="1533525"/>
                        <wp:effectExtent l="19050" t="0" r="0" b="0"/>
                        <wp:docPr id="114" name="Рисунок 114" descr="Элементы двухрядного самоустанавливающегося подшипника - сепаратор механически обработ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Элементы двухрядного самоустанавливающегося подшипника - сепаратор механически обработанный"/>
                                <pic:cNvPicPr>
                                  <a:picLocks noChangeAspect="1" noChangeArrowheads="1"/>
                                </pic:cNvPicPr>
                              </pic:nvPicPr>
                              <pic:blipFill>
                                <a:blip r:embed="rId92"/>
                                <a:srcRect/>
                                <a:stretch>
                                  <a:fillRect/>
                                </a:stretch>
                              </pic:blipFill>
                              <pic:spPr bwMode="auto">
                                <a:xfrm>
                                  <a:off x="0" y="0"/>
                                  <a:ext cx="952500" cy="1533525"/>
                                </a:xfrm>
                                <a:prstGeom prst="rect">
                                  <a:avLst/>
                                </a:prstGeom>
                                <a:noFill/>
                                <a:ln w="9525">
                                  <a:noFill/>
                                  <a:miter lim="800000"/>
                                  <a:headEnd/>
                                  <a:tailEnd/>
                                </a:ln>
                              </pic:spPr>
                            </pic:pic>
                          </a:graphicData>
                        </a:graphic>
                      </wp:inline>
                    </w:drawing>
                  </w:r>
                </w:p>
              </w:tc>
            </w:tr>
          </w:tbl>
          <w:p w:rsidR="00B95077" w:rsidRPr="00B95077" w:rsidRDefault="00B95077" w:rsidP="00B95077">
            <w:pPr>
              <w:spacing w:after="0" w:line="240" w:lineRule="auto"/>
              <w:rPr>
                <w:rFonts w:ascii="Times New Roman" w:eastAsia="Times New Roman" w:hAnsi="Times New Roman" w:cs="Times New Roman"/>
                <w:sz w:val="24"/>
                <w:szCs w:val="24"/>
              </w:rPr>
            </w:pPr>
          </w:p>
        </w:tc>
      </w:tr>
    </w:tbl>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Выпускаются в двух вариантах:</w:t>
      </w:r>
    </w:p>
    <w:p w:rsidR="00B95077" w:rsidRPr="00B95077" w:rsidRDefault="00B95077" w:rsidP="00B95077">
      <w:pPr>
        <w:numPr>
          <w:ilvl w:val="0"/>
          <w:numId w:val="47"/>
        </w:numPr>
        <w:spacing w:after="0" w:line="240" w:lineRule="auto"/>
        <w:ind w:left="79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двухрядные шариковые – воспринимают радиальные нагрузки и работают при повышенных скоростях вращения;</w:t>
      </w:r>
      <w:r w:rsidRPr="00B95077">
        <w:rPr>
          <w:rFonts w:ascii="Times New Roman" w:eastAsia="Times New Roman" w:hAnsi="Times New Roman" w:cs="Times New Roman"/>
          <w:sz w:val="24"/>
          <w:szCs w:val="24"/>
        </w:rPr>
        <w:t xml:space="preserve"> </w:t>
      </w:r>
    </w:p>
    <w:p w:rsidR="00B95077" w:rsidRPr="00B95077" w:rsidRDefault="00B95077" w:rsidP="00B95077">
      <w:pPr>
        <w:numPr>
          <w:ilvl w:val="0"/>
          <w:numId w:val="47"/>
        </w:numPr>
        <w:spacing w:after="0" w:line="240" w:lineRule="auto"/>
        <w:ind w:left="79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двухрядные роликовые – воспринимают большие радиальные и осевые нагрузки.</w:t>
      </w:r>
      <w:r w:rsidRPr="00B95077">
        <w:rPr>
          <w:rFonts w:ascii="Times New Roman" w:eastAsia="Times New Roman" w:hAnsi="Times New Roman" w:cs="Times New Roman"/>
          <w:sz w:val="24"/>
          <w:szCs w:val="24"/>
        </w:rPr>
        <w:t xml:space="preserve"> </w:t>
      </w:r>
    </w:p>
    <w:tbl>
      <w:tblPr>
        <w:tblW w:w="5000" w:type="pct"/>
        <w:tblCellSpacing w:w="0" w:type="dxa"/>
        <w:tblCellMar>
          <w:left w:w="0" w:type="dxa"/>
          <w:right w:w="0" w:type="dxa"/>
        </w:tblCellMar>
        <w:tblLook w:val="04A0"/>
      </w:tblPr>
      <w:tblGrid>
        <w:gridCol w:w="4677"/>
        <w:gridCol w:w="4678"/>
      </w:tblGrid>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695575" cy="2819400"/>
                  <wp:effectExtent l="19050" t="0" r="9525" b="0"/>
                  <wp:docPr id="115" name="Рисунок 115" descr="Некоторые конструкции двухрядных самоустанавливающихся подшипников - двухрядный самоустанавливающийся роликов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Некоторые конструкции двухрядных самоустанавливающихся подшипников - двухрядный самоустанавливающийся роликовый подшипник"/>
                          <pic:cNvPicPr>
                            <a:picLocks noChangeAspect="1" noChangeArrowheads="1"/>
                          </pic:cNvPicPr>
                        </pic:nvPicPr>
                        <pic:blipFill>
                          <a:blip r:embed="rId93"/>
                          <a:srcRect/>
                          <a:stretch>
                            <a:fillRect/>
                          </a:stretch>
                        </pic:blipFill>
                        <pic:spPr bwMode="auto">
                          <a:xfrm>
                            <a:off x="0" y="0"/>
                            <a:ext cx="2695575" cy="28194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695575" cy="2819400"/>
                  <wp:effectExtent l="19050" t="0" r="9525" b="0"/>
                  <wp:docPr id="116" name="Рисунок 116" descr="Некоторые конструкции двухрядных самоустанавливающихся подшипников - двухрядный самоустанавливающийся  шариков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Некоторые конструкции двухрядных самоустанавливающихся подшипников - двухрядный самоустанавливающийся  шариковый подшипник"/>
                          <pic:cNvPicPr>
                            <a:picLocks noChangeAspect="1" noChangeArrowheads="1"/>
                          </pic:cNvPicPr>
                        </pic:nvPicPr>
                        <pic:blipFill>
                          <a:blip r:embed="rId94"/>
                          <a:srcRect/>
                          <a:stretch>
                            <a:fillRect/>
                          </a:stretch>
                        </pic:blipFill>
                        <pic:spPr bwMode="auto">
                          <a:xfrm>
                            <a:off x="0" y="0"/>
                            <a:ext cx="2695575"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w:t>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б)</w:t>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xml:space="preserve">а - </w:t>
      </w:r>
      <w:r w:rsidRPr="00B95077">
        <w:rPr>
          <w:rFonts w:ascii="Tahoma" w:eastAsia="Times New Roman" w:hAnsi="Tahoma" w:cs="Tahoma"/>
          <w:sz w:val="20"/>
          <w:szCs w:val="20"/>
        </w:rPr>
        <w:t xml:space="preserve">двухрядный самоустанавливающийся роликовый подшипник,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б</w:t>
      </w:r>
      <w:proofErr w:type="gramEnd"/>
      <w:r w:rsidRPr="00B95077">
        <w:rPr>
          <w:rFonts w:ascii="Tahoma" w:eastAsia="Times New Roman" w:hAnsi="Tahoma" w:cs="Tahoma"/>
          <w:sz w:val="20"/>
          <w:szCs w:val="20"/>
        </w:rPr>
        <w:t xml:space="preserve"> - двухрядный самоустанавливающийся  шариковый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lang w:val="en-US"/>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Иллюстрации: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Некоторые конструкции двухрядных самоустанавливающихся подшипников</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Применение:</w:t>
      </w:r>
    </w:p>
    <w:p w:rsidR="00B95077" w:rsidRPr="00B95077" w:rsidRDefault="00B95077" w:rsidP="00B95077">
      <w:pPr>
        <w:numPr>
          <w:ilvl w:val="0"/>
          <w:numId w:val="48"/>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lastRenderedPageBreak/>
        <w:t>бумагоделательные машины</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48"/>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металлургические прокатные станы</w:t>
      </w:r>
      <w:r w:rsidRPr="00B95077">
        <w:rPr>
          <w:rFonts w:ascii="Tahoma" w:eastAsia="Times New Roman" w:hAnsi="Tahoma" w:cs="Tahoma"/>
          <w:sz w:val="20"/>
          <w:szCs w:val="20"/>
          <w:lang w:val="en-US"/>
        </w:rPr>
        <w:t>,</w:t>
      </w:r>
    </w:p>
    <w:p w:rsidR="00B95077" w:rsidRPr="00B95077" w:rsidRDefault="00B95077" w:rsidP="00B95077">
      <w:pPr>
        <w:numPr>
          <w:ilvl w:val="0"/>
          <w:numId w:val="48"/>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большие вентиляторы</w:t>
      </w:r>
      <w:r w:rsidRPr="00B95077">
        <w:rPr>
          <w:rFonts w:ascii="Tahoma" w:eastAsia="Times New Roman" w:hAnsi="Tahoma" w:cs="Tahoma"/>
          <w:sz w:val="20"/>
          <w:szCs w:val="20"/>
          <w:lang w:val="en-US"/>
        </w:rPr>
        <w:t>;</w:t>
      </w:r>
    </w:p>
    <w:p w:rsidR="00B95077" w:rsidRPr="00B95077" w:rsidRDefault="00B95077" w:rsidP="00B95077">
      <w:pPr>
        <w:numPr>
          <w:ilvl w:val="0"/>
          <w:numId w:val="48"/>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опоры ветряных электрогенераторов</w:t>
      </w:r>
      <w:r w:rsidRPr="00B95077">
        <w:rPr>
          <w:rFonts w:ascii="Tahoma" w:eastAsia="Times New Roman" w:hAnsi="Tahoma" w:cs="Tahoma"/>
          <w:sz w:val="20"/>
          <w:szCs w:val="20"/>
          <w:lang w:val="en-US"/>
        </w:rPr>
        <w:t>;</w:t>
      </w:r>
      <w:r w:rsidRPr="00B95077">
        <w:rPr>
          <w:rFonts w:ascii="Tahoma" w:eastAsia="Times New Roman" w:hAnsi="Tahoma" w:cs="Tahoma"/>
          <w:sz w:val="20"/>
          <w:szCs w:val="20"/>
        </w:rPr>
        <w:t xml:space="preserve"> </w:t>
      </w:r>
    </w:p>
    <w:p w:rsidR="00B95077" w:rsidRPr="00B95077" w:rsidRDefault="00B95077" w:rsidP="00B95077">
      <w:pPr>
        <w:numPr>
          <w:ilvl w:val="0"/>
          <w:numId w:val="48"/>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карьерные машины...</w:t>
      </w:r>
    </w:p>
    <w:p w:rsidR="00B95077" w:rsidRPr="00B95077" w:rsidRDefault="006346A7" w:rsidP="00B95077">
      <w:pPr>
        <w:spacing w:after="0" w:line="240" w:lineRule="auto"/>
        <w:ind w:left="75" w:right="75"/>
        <w:rPr>
          <w:rFonts w:ascii="Times New Roman" w:eastAsia="Times New Roman" w:hAnsi="Times New Roman" w:cs="Times New Roman"/>
          <w:sz w:val="24"/>
          <w:szCs w:val="24"/>
        </w:rPr>
      </w:pPr>
      <w:hyperlink r:id="rId95" w:anchor="A" w:tooltip="Перейти к началу статьи" w:history="1">
        <w:r w:rsidR="00B95077" w:rsidRPr="00B95077">
          <w:rPr>
            <w:rFonts w:ascii="Tahoma" w:eastAsia="Times New Roman" w:hAnsi="Tahoma" w:cs="Tahoma"/>
            <w:color w:val="000000"/>
            <w:sz w:val="20"/>
            <w:u w:val="single"/>
            <w:lang w:val="en-US"/>
          </w:rPr>
          <w:t>&lt;&lt;</w:t>
        </w:r>
        <w:r w:rsidR="00B95077" w:rsidRPr="00B95077">
          <w:rPr>
            <w:rFonts w:ascii="Tahoma" w:eastAsia="Times New Roman" w:hAnsi="Tahoma" w:cs="Tahoma"/>
            <w:color w:val="000000"/>
            <w:sz w:val="20"/>
            <w:u w:val="single"/>
          </w:rPr>
          <w:t>Наверх</w:t>
        </w:r>
      </w:hyperlink>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bookmarkStart w:id="4" w:name="4"/>
      <w:r w:rsidRPr="00B95077">
        <w:rPr>
          <w:rFonts w:ascii="Tahoma" w:eastAsia="Times New Roman" w:hAnsi="Tahoma" w:cs="Tahoma"/>
          <w:b/>
          <w:bCs/>
          <w:sz w:val="20"/>
          <w:szCs w:val="20"/>
        </w:rPr>
        <w:t>Игольчатые подшипники</w:t>
      </w:r>
      <w:bookmarkEnd w:id="4"/>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both"/>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Использование тонких цилиндрических тел качения (иголок) в игольчатых подшипниках, позволяет снизить радиальные размеры по сравнению с обычными роликовыми цилиндрическими подшипниками и уменьшить себестоимость, при сохранении примерно такой же (или даже большей) несущей способности, однако имеют ограничения по скорости вращения.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18"/>
          <w:szCs w:val="18"/>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495550" cy="2362200"/>
            <wp:effectExtent l="19050" t="0" r="0" b="0"/>
            <wp:docPr id="117" name="Рисунок 117" descr="Игольчат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Игольчатый подшипник"/>
                    <pic:cNvPicPr>
                      <a:picLocks noChangeAspect="1" noChangeArrowheads="1"/>
                    </pic:cNvPicPr>
                  </pic:nvPicPr>
                  <pic:blipFill>
                    <a:blip r:embed="rId96"/>
                    <a:srcRect/>
                    <a:stretch>
                      <a:fillRect/>
                    </a:stretch>
                  </pic:blipFill>
                  <pic:spPr bwMode="auto">
                    <a:xfrm>
                      <a:off x="0" y="0"/>
                      <a:ext cx="2495550" cy="236220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Игольчатый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Элементы игольчатого подшипника</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2050"/>
        <w:gridCol w:w="2232"/>
        <w:gridCol w:w="1713"/>
        <w:gridCol w:w="1680"/>
        <w:gridCol w:w="1680"/>
      </w:tblGrid>
      <w:tr w:rsidR="00B95077" w:rsidRPr="00B95077" w:rsidTr="00B95077">
        <w:trPr>
          <w:trHeight w:val="300"/>
          <w:tblCellSpacing w:w="0" w:type="dxa"/>
        </w:trPr>
        <w:tc>
          <w:tcPr>
            <w:tcW w:w="0" w:type="auto"/>
            <w:vMerge w:val="restart"/>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Наружное кольцо</w:t>
            </w:r>
          </w:p>
        </w:tc>
        <w:tc>
          <w:tcPr>
            <w:tcW w:w="0" w:type="auto"/>
            <w:vMerge w:val="restart"/>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Внутреннее кольцо</w:t>
            </w:r>
          </w:p>
        </w:tc>
        <w:tc>
          <w:tcPr>
            <w:tcW w:w="0" w:type="auto"/>
            <w:vMerge w:val="restart"/>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Тела качения</w:t>
            </w:r>
          </w:p>
        </w:tc>
        <w:tc>
          <w:tcPr>
            <w:tcW w:w="0" w:type="auto"/>
            <w:gridSpan w:val="2"/>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Типы сепараторов</w:t>
            </w:r>
          </w:p>
        </w:tc>
      </w:tr>
      <w:tr w:rsidR="00B95077" w:rsidRPr="00B95077" w:rsidTr="00B95077">
        <w:trPr>
          <w:trHeight w:val="300"/>
          <w:tblCellSpacing w:w="0" w:type="dxa"/>
        </w:trPr>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vMerge/>
            <w:vAlign w:val="center"/>
            <w:hideMark/>
          </w:tcPr>
          <w:p w:rsidR="00B95077" w:rsidRPr="00B95077" w:rsidRDefault="00B95077" w:rsidP="00B95077">
            <w:pPr>
              <w:spacing w:after="0" w:line="240" w:lineRule="auto"/>
              <w:rPr>
                <w:rFonts w:ascii="Times New Roman" w:eastAsia="Times New Roman" w:hAnsi="Times New Roman" w:cs="Times New Roman"/>
                <w:sz w:val="24"/>
                <w:szCs w:val="24"/>
              </w:rPr>
            </w:pPr>
          </w:p>
        </w:tc>
        <w:tc>
          <w:tcPr>
            <w:tcW w:w="0" w:type="auto"/>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полимерный</w:t>
            </w:r>
          </w:p>
        </w:tc>
        <w:tc>
          <w:tcPr>
            <w:tcW w:w="0" w:type="auto"/>
            <w:shd w:val="clear" w:color="auto" w:fill="FFFF99"/>
            <w:vAlign w:val="center"/>
            <w:hideMark/>
          </w:tcPr>
          <w:p w:rsidR="00B95077" w:rsidRPr="00B95077" w:rsidRDefault="00B95077" w:rsidP="00B95077">
            <w:pPr>
              <w:spacing w:before="100" w:beforeAutospacing="1" w:after="0" w:line="240" w:lineRule="auto"/>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стальной</w:t>
            </w:r>
          </w:p>
        </w:tc>
      </w:tr>
      <w:tr w:rsidR="00B95077" w:rsidRPr="00B95077" w:rsidTr="00B95077">
        <w:trPr>
          <w:tblCellSpacing w:w="0" w:type="dxa"/>
        </w:trPr>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000125" cy="1504950"/>
                  <wp:effectExtent l="19050" t="0" r="9525" b="0"/>
                  <wp:docPr id="118" name="Рисунок 118" descr="Элементы игольчатого подшипника - наружно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Элементы игольчатого подшипника - наружное кольцо"/>
                          <pic:cNvPicPr>
                            <a:picLocks noChangeAspect="1" noChangeArrowheads="1"/>
                          </pic:cNvPicPr>
                        </pic:nvPicPr>
                        <pic:blipFill>
                          <a:blip r:embed="rId97"/>
                          <a:srcRect/>
                          <a:stretch>
                            <a:fillRect/>
                          </a:stretch>
                        </pic:blipFill>
                        <pic:spPr bwMode="auto">
                          <a:xfrm>
                            <a:off x="0" y="0"/>
                            <a:ext cx="1000125" cy="15049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33450" cy="1504950"/>
                  <wp:effectExtent l="19050" t="0" r="0" b="0"/>
                  <wp:docPr id="119" name="Рисунок 119" descr="Элементы игольчатого подшипника - внутренне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Элементы игольчатого подшипника - внутреннее кольцо"/>
                          <pic:cNvPicPr>
                            <a:picLocks noChangeAspect="1" noChangeArrowheads="1"/>
                          </pic:cNvPicPr>
                        </pic:nvPicPr>
                        <pic:blipFill>
                          <a:blip r:embed="rId98"/>
                          <a:srcRect/>
                          <a:stretch>
                            <a:fillRect/>
                          </a:stretch>
                        </pic:blipFill>
                        <pic:spPr bwMode="auto">
                          <a:xfrm>
                            <a:off x="0" y="0"/>
                            <a:ext cx="933450" cy="15049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62025" cy="1504950"/>
                  <wp:effectExtent l="19050" t="0" r="9525" b="0"/>
                  <wp:docPr id="120" name="Рисунок 120" descr="Элементы игольчатого подшипника - тела ка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Элементы игольчатого подшипника - тела качения"/>
                          <pic:cNvPicPr>
                            <a:picLocks noChangeAspect="1" noChangeArrowheads="1"/>
                          </pic:cNvPicPr>
                        </pic:nvPicPr>
                        <pic:blipFill>
                          <a:blip r:embed="rId99"/>
                          <a:srcRect/>
                          <a:stretch>
                            <a:fillRect/>
                          </a:stretch>
                        </pic:blipFill>
                        <pic:spPr bwMode="auto">
                          <a:xfrm>
                            <a:off x="0" y="0"/>
                            <a:ext cx="962025" cy="15049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52500" cy="1504950"/>
                  <wp:effectExtent l="19050" t="0" r="0" b="0"/>
                  <wp:docPr id="121" name="Рисунок 121" descr="Элементы игольчатого подшипника - сепаратор полим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Элементы игольчатого подшипника - сепаратор полимерный"/>
                          <pic:cNvPicPr>
                            <a:picLocks noChangeAspect="1" noChangeArrowheads="1"/>
                          </pic:cNvPicPr>
                        </pic:nvPicPr>
                        <pic:blipFill>
                          <a:blip r:embed="rId100"/>
                          <a:srcRect/>
                          <a:stretch>
                            <a:fillRect/>
                          </a:stretch>
                        </pic:blipFill>
                        <pic:spPr bwMode="auto">
                          <a:xfrm>
                            <a:off x="0" y="0"/>
                            <a:ext cx="952500" cy="15049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52500" cy="1504950"/>
                  <wp:effectExtent l="19050" t="0" r="0" b="0"/>
                  <wp:docPr id="122" name="Рисунок 122" descr="Элементы игольчатого подшипника - сепаратор штампов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Элементы игольчатого подшипника - сепаратор штампованный"/>
                          <pic:cNvPicPr>
                            <a:picLocks noChangeAspect="1" noChangeArrowheads="1"/>
                          </pic:cNvPicPr>
                        </pic:nvPicPr>
                        <pic:blipFill>
                          <a:blip r:embed="rId101"/>
                          <a:srcRect/>
                          <a:stretch>
                            <a:fillRect/>
                          </a:stretch>
                        </pic:blipFill>
                        <pic:spPr bwMode="auto">
                          <a:xfrm>
                            <a:off x="0" y="0"/>
                            <a:ext cx="952500" cy="1504950"/>
                          </a:xfrm>
                          <a:prstGeom prst="rect">
                            <a:avLst/>
                          </a:prstGeom>
                          <a:noFill/>
                          <a:ln w="9525">
                            <a:noFill/>
                            <a:miter lim="800000"/>
                            <a:headEnd/>
                            <a:tailEnd/>
                          </a:ln>
                        </pic:spPr>
                      </pic:pic>
                    </a:graphicData>
                  </a:graphic>
                </wp:inline>
              </w:drawing>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В настоящее время игольчатые подшипники, являясь одним из самых востребованных типов подшипников (уступая по распространенности только шариковым подшипникам), производятся в различных конструктивных исполнениях. К примеру, когда на узел действуют сразу несколько нагрузок, применяются комбинированные подшипники, в которых игольчатый подшипник комбинируется с другим типом подшипников (либо </w:t>
      </w:r>
      <w:proofErr w:type="gramStart"/>
      <w:r w:rsidRPr="00B95077">
        <w:rPr>
          <w:rFonts w:ascii="Tahoma" w:eastAsia="Times New Roman" w:hAnsi="Tahoma" w:cs="Tahoma"/>
          <w:sz w:val="20"/>
          <w:szCs w:val="20"/>
        </w:rPr>
        <w:t>с</w:t>
      </w:r>
      <w:proofErr w:type="gramEnd"/>
      <w:r w:rsidRPr="00B95077">
        <w:rPr>
          <w:rFonts w:ascii="Tahoma" w:eastAsia="Times New Roman" w:hAnsi="Tahoma" w:cs="Tahoma"/>
          <w:sz w:val="20"/>
          <w:szCs w:val="20"/>
        </w:rPr>
        <w:t xml:space="preserve"> радиальным шариковым, либо с радиально-упорным шариковым, либо с упорным цилиндрическим).</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4"/>
          <w:szCs w:val="24"/>
        </w:rPr>
        <w:lastRenderedPageBreak/>
        <w:drawing>
          <wp:inline distT="0" distB="0" distL="0" distR="0">
            <wp:extent cx="2724150" cy="2819400"/>
            <wp:effectExtent l="19050" t="0" r="0" b="0"/>
            <wp:docPr id="123" name="Рисунок 123" descr="Некоторые конструкции игольчатых подшипников - однорядный игольчат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Некоторые конструкции игольчатых подшипников - однорядный игольчатый подшипник"/>
                    <pic:cNvPicPr>
                      <a:picLocks noChangeAspect="1" noChangeArrowheads="1"/>
                    </pic:cNvPicPr>
                  </pic:nvPicPr>
                  <pic:blipFill>
                    <a:blip r:embed="rId102"/>
                    <a:srcRect/>
                    <a:stretch>
                      <a:fillRect/>
                    </a:stretch>
                  </pic:blipFill>
                  <pic:spPr bwMode="auto">
                    <a:xfrm>
                      <a:off x="0" y="0"/>
                      <a:ext cx="2724150" cy="281940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514725" cy="2819400"/>
            <wp:effectExtent l="19050" t="0" r="9525" b="0"/>
            <wp:docPr id="124" name="Рисунок 124" descr="Некоторые конструкции игольчатых подшипников - комбинированный игольчат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Некоторые конструкции игольчатых подшипников - комбинированный игольчатый подшипник"/>
                    <pic:cNvPicPr>
                      <a:picLocks noChangeAspect="1" noChangeArrowheads="1"/>
                    </pic:cNvPicPr>
                  </pic:nvPicPr>
                  <pic:blipFill>
                    <a:blip r:embed="rId103"/>
                    <a:srcRect/>
                    <a:stretch>
                      <a:fillRect/>
                    </a:stretch>
                  </pic:blipFill>
                  <pic:spPr bwMode="auto">
                    <a:xfrm>
                      <a:off x="0" y="0"/>
                      <a:ext cx="3514725" cy="281940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б)</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Иллюстрации: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 - однорядный игольчатый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б</w:t>
      </w:r>
      <w:proofErr w:type="gramEnd"/>
      <w:r w:rsidRPr="00B95077">
        <w:rPr>
          <w:rFonts w:ascii="Tahoma" w:eastAsia="Times New Roman" w:hAnsi="Tahoma" w:cs="Tahoma"/>
          <w:sz w:val="20"/>
          <w:szCs w:val="20"/>
        </w:rPr>
        <w:t xml:space="preserve"> - комбинированный игольчатый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Некоторые конструкции игольчатых подшипников</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Применение</w:t>
      </w:r>
      <w:r w:rsidRPr="00B95077">
        <w:rPr>
          <w:rFonts w:ascii="Tahoma" w:eastAsia="Times New Roman" w:hAnsi="Tahoma" w:cs="Tahoma"/>
          <w:b/>
          <w:bCs/>
          <w:sz w:val="20"/>
          <w:szCs w:val="20"/>
          <w:lang w:val="en-US"/>
        </w:rPr>
        <w:t>:</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редукторы</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двигатели</w:t>
      </w:r>
      <w:proofErr w:type="spellEnd"/>
      <w:r w:rsidRPr="00B95077">
        <w:rPr>
          <w:rFonts w:ascii="Tahoma" w:eastAsia="Times New Roman" w:hAnsi="Tahoma" w:cs="Tahoma"/>
          <w:sz w:val="20"/>
          <w:szCs w:val="20"/>
        </w:rPr>
        <w:t xml:space="preserve"> внутреннего сгорания</w:t>
      </w:r>
      <w:r w:rsidRPr="00B95077">
        <w:rPr>
          <w:rFonts w:ascii="Tahoma" w:eastAsia="Times New Roman" w:hAnsi="Tahoma" w:cs="Tahoma"/>
          <w:sz w:val="20"/>
          <w:szCs w:val="20"/>
          <w:lang w:val="en-US"/>
        </w:rPr>
        <w:t xml:space="preserve">, </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системы</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рулевого</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колеса</w:t>
      </w:r>
      <w:proofErr w:type="spellEnd"/>
      <w:r w:rsidRPr="00B95077">
        <w:rPr>
          <w:rFonts w:ascii="Tahoma" w:eastAsia="Times New Roman" w:hAnsi="Tahoma" w:cs="Tahoma"/>
          <w:sz w:val="20"/>
          <w:szCs w:val="20"/>
          <w:lang w:val="en-US"/>
        </w:rPr>
        <w:t>,</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тормозные</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системы</w:t>
      </w:r>
      <w:proofErr w:type="spellEnd"/>
      <w:r w:rsidRPr="00B95077">
        <w:rPr>
          <w:rFonts w:ascii="Tahoma" w:eastAsia="Times New Roman" w:hAnsi="Tahoma" w:cs="Tahoma"/>
          <w:sz w:val="20"/>
          <w:szCs w:val="20"/>
          <w:lang w:val="en-US"/>
        </w:rPr>
        <w:t xml:space="preserve">, </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опоры</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осей</w:t>
      </w:r>
      <w:proofErr w:type="spellEnd"/>
      <w:r w:rsidRPr="00B95077">
        <w:rPr>
          <w:rFonts w:ascii="Tahoma" w:eastAsia="Times New Roman" w:hAnsi="Tahoma" w:cs="Tahoma"/>
          <w:sz w:val="20"/>
          <w:szCs w:val="20"/>
          <w:lang w:val="en-US"/>
        </w:rPr>
        <w:t xml:space="preserve">, </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двигатели</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для</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моторных</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лодок</w:t>
      </w:r>
      <w:proofErr w:type="spellEnd"/>
      <w:r w:rsidRPr="00B95077">
        <w:rPr>
          <w:rFonts w:ascii="Tahoma" w:eastAsia="Times New Roman" w:hAnsi="Tahoma" w:cs="Tahoma"/>
          <w:sz w:val="20"/>
          <w:szCs w:val="20"/>
          <w:lang w:val="en-US"/>
        </w:rPr>
        <w:t xml:space="preserve">, </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электроинструмент</w:t>
      </w:r>
      <w:proofErr w:type="spellEnd"/>
      <w:r w:rsidRPr="00B95077">
        <w:rPr>
          <w:rFonts w:ascii="Tahoma" w:eastAsia="Times New Roman" w:hAnsi="Tahoma" w:cs="Tahoma"/>
          <w:sz w:val="20"/>
          <w:szCs w:val="20"/>
          <w:lang w:val="en-US"/>
        </w:rPr>
        <w:t>,</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копировальная</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техника</w:t>
      </w:r>
      <w:proofErr w:type="spellEnd"/>
      <w:r w:rsidRPr="00B95077">
        <w:rPr>
          <w:rFonts w:ascii="Tahoma" w:eastAsia="Times New Roman" w:hAnsi="Tahoma" w:cs="Tahoma"/>
          <w:sz w:val="20"/>
          <w:szCs w:val="20"/>
          <w:lang w:val="en-US"/>
        </w:rPr>
        <w:t xml:space="preserve">, </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lastRenderedPageBreak/>
        <w:t>факсовые</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аппараты</w:t>
      </w:r>
      <w:proofErr w:type="spellEnd"/>
      <w:r w:rsidRPr="00B95077">
        <w:rPr>
          <w:rFonts w:ascii="Tahoma" w:eastAsia="Times New Roman" w:hAnsi="Tahoma" w:cs="Tahoma"/>
          <w:sz w:val="20"/>
          <w:szCs w:val="20"/>
          <w:lang w:val="en-US"/>
        </w:rPr>
        <w:t>,</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агрегаты для продвижения бумажного листа, </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держатели</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для</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бумажных</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полотенец</w:t>
      </w:r>
      <w:proofErr w:type="spellEnd"/>
      <w:r w:rsidRPr="00B95077">
        <w:rPr>
          <w:rFonts w:ascii="Tahoma" w:eastAsia="Times New Roman" w:hAnsi="Tahoma" w:cs="Tahoma"/>
          <w:sz w:val="20"/>
          <w:szCs w:val="20"/>
          <w:lang w:val="en-US"/>
        </w:rPr>
        <w:t xml:space="preserve">, </w:t>
      </w:r>
    </w:p>
    <w:p w:rsidR="00B95077" w:rsidRPr="00B95077" w:rsidRDefault="00B95077" w:rsidP="00B95077">
      <w:pPr>
        <w:numPr>
          <w:ilvl w:val="0"/>
          <w:numId w:val="49"/>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спортивные </w:t>
      </w:r>
      <w:proofErr w:type="spellStart"/>
      <w:r w:rsidRPr="00B95077">
        <w:rPr>
          <w:rFonts w:ascii="Tahoma" w:eastAsia="Times New Roman" w:hAnsi="Tahoma" w:cs="Tahoma"/>
          <w:sz w:val="20"/>
          <w:szCs w:val="20"/>
          <w:lang w:val="en-US"/>
        </w:rPr>
        <w:t>тренажёры</w:t>
      </w:r>
      <w:proofErr w:type="spellEnd"/>
      <w:r w:rsidRPr="00B95077">
        <w:rPr>
          <w:rFonts w:ascii="Tahoma" w:eastAsia="Times New Roman" w:hAnsi="Tahoma" w:cs="Tahoma"/>
          <w:sz w:val="20"/>
          <w:szCs w:val="20"/>
          <w:lang w:val="en-US"/>
        </w:rPr>
        <w:t>...</w:t>
      </w:r>
    </w:p>
    <w:p w:rsidR="00B95077" w:rsidRPr="00B95077" w:rsidRDefault="006346A7" w:rsidP="00B95077">
      <w:pPr>
        <w:spacing w:after="0" w:line="240" w:lineRule="auto"/>
        <w:ind w:left="75" w:right="75"/>
        <w:rPr>
          <w:rFonts w:ascii="Times New Roman" w:eastAsia="Times New Roman" w:hAnsi="Times New Roman" w:cs="Times New Roman"/>
          <w:sz w:val="24"/>
          <w:szCs w:val="24"/>
        </w:rPr>
      </w:pPr>
      <w:hyperlink r:id="rId104" w:anchor="A" w:tooltip="Перейти к началу статьи" w:history="1">
        <w:r w:rsidR="00B95077" w:rsidRPr="00B95077">
          <w:rPr>
            <w:rFonts w:ascii="Tahoma" w:eastAsia="Times New Roman" w:hAnsi="Tahoma" w:cs="Tahoma"/>
            <w:color w:val="000000"/>
            <w:sz w:val="20"/>
            <w:u w:val="single"/>
            <w:lang w:val="en-US"/>
          </w:rPr>
          <w:t>&lt;&lt;</w:t>
        </w:r>
        <w:r w:rsidR="00B95077" w:rsidRPr="00B95077">
          <w:rPr>
            <w:rFonts w:ascii="Tahoma" w:eastAsia="Times New Roman" w:hAnsi="Tahoma" w:cs="Tahoma"/>
            <w:color w:val="000000"/>
            <w:sz w:val="20"/>
            <w:u w:val="single"/>
          </w:rPr>
          <w:t>Наверх</w:t>
        </w:r>
      </w:hyperlink>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bookmarkStart w:id="5" w:name="5"/>
      <w:r w:rsidRPr="00B95077">
        <w:rPr>
          <w:rFonts w:ascii="Tahoma" w:eastAsia="Times New Roman" w:hAnsi="Tahoma" w:cs="Tahoma"/>
          <w:b/>
          <w:bCs/>
          <w:sz w:val="20"/>
          <w:szCs w:val="20"/>
        </w:rPr>
        <w:t>Упорные шариковые подшипники</w:t>
      </w:r>
      <w:bookmarkEnd w:id="5"/>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 xml:space="preserve">Являются разновидностью </w:t>
      </w:r>
      <w:hyperlink r:id="rId105" w:anchor="1" w:tooltip="Смотреть информацию по шариковым подшипникам" w:history="1">
        <w:r w:rsidRPr="00B95077">
          <w:rPr>
            <w:rFonts w:ascii="Tahoma" w:eastAsia="Times New Roman" w:hAnsi="Tahoma" w:cs="Tahoma"/>
            <w:color w:val="0000FF"/>
            <w:sz w:val="20"/>
            <w:u w:val="single"/>
          </w:rPr>
          <w:t>шариковых подшипников</w:t>
        </w:r>
      </w:hyperlink>
      <w:r w:rsidRPr="00B95077">
        <w:rPr>
          <w:rFonts w:ascii="Tahoma" w:eastAsia="Times New Roman" w:hAnsi="Tahoma" w:cs="Tahoma"/>
          <w:sz w:val="20"/>
          <w:szCs w:val="20"/>
        </w:rPr>
        <w:t xml:space="preserve">. Предназначены для восприятия только осевых нагрузок - радиальную нагрузку воспринимать не могут. </w:t>
      </w:r>
      <w:proofErr w:type="gramEnd"/>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419350" cy="2381250"/>
            <wp:effectExtent l="19050" t="0" r="0" b="0"/>
            <wp:docPr id="125" name="Рисунок 125" descr="Упорный шариков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Упорный шариковый подшипник"/>
                    <pic:cNvPicPr>
                      <a:picLocks noChangeAspect="1" noChangeArrowheads="1"/>
                    </pic:cNvPicPr>
                  </pic:nvPicPr>
                  <pic:blipFill>
                    <a:blip r:embed="rId106"/>
                    <a:srcRect/>
                    <a:stretch>
                      <a:fillRect/>
                    </a:stretch>
                  </pic:blipFill>
                  <pic:spPr bwMode="auto">
                    <a:xfrm>
                      <a:off x="0" y="0"/>
                      <a:ext cx="2419350" cy="23812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 xml:space="preserve">Иллюстрация: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Упорный шариковый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Элементы упорного шарикового подшипника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2663"/>
        <w:gridCol w:w="2882"/>
        <w:gridCol w:w="2067"/>
        <w:gridCol w:w="1743"/>
      </w:tblGrid>
      <w:tr w:rsidR="00B95077" w:rsidRPr="00B95077" w:rsidTr="00B95077">
        <w:trPr>
          <w:trHeight w:val="300"/>
          <w:tblCellSpacing w:w="0" w:type="dxa"/>
        </w:trPr>
        <w:tc>
          <w:tcPr>
            <w:tcW w:w="0" w:type="auto"/>
            <w:shd w:val="clear" w:color="auto" w:fill="FFFF99"/>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Наружное кольцо</w:t>
            </w:r>
          </w:p>
        </w:tc>
        <w:tc>
          <w:tcPr>
            <w:tcW w:w="0" w:type="auto"/>
            <w:shd w:val="clear" w:color="auto" w:fill="FFFF99"/>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Внутреннее кольцо</w:t>
            </w:r>
          </w:p>
        </w:tc>
        <w:tc>
          <w:tcPr>
            <w:tcW w:w="0" w:type="auto"/>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Тела качения</w:t>
            </w:r>
          </w:p>
        </w:tc>
        <w:tc>
          <w:tcPr>
            <w:tcW w:w="0" w:type="auto"/>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Стальной</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сепаратор</w:t>
            </w:r>
          </w:p>
        </w:tc>
      </w:tr>
      <w:tr w:rsidR="00B95077" w:rsidRPr="00B95077" w:rsidTr="00B95077">
        <w:trPr>
          <w:tblCellSpacing w:w="0" w:type="dxa"/>
        </w:trPr>
        <w:tc>
          <w:tcPr>
            <w:tcW w:w="0" w:type="auto"/>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781050" cy="1333500"/>
                  <wp:effectExtent l="19050" t="0" r="0" b="0"/>
                  <wp:docPr id="126" name="Рисунок 126" descr="Элементы упорного шарикового подшипника - наружно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Элементы упорного шарикового подшипника - наружное кольцо"/>
                          <pic:cNvPicPr>
                            <a:picLocks noChangeAspect="1" noChangeArrowheads="1"/>
                          </pic:cNvPicPr>
                        </pic:nvPicPr>
                        <pic:blipFill>
                          <a:blip r:embed="rId107"/>
                          <a:srcRect/>
                          <a:stretch>
                            <a:fillRect/>
                          </a:stretch>
                        </pic:blipFill>
                        <pic:spPr bwMode="auto">
                          <a:xfrm>
                            <a:off x="0" y="0"/>
                            <a:ext cx="781050" cy="13335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800100" cy="1323975"/>
                  <wp:effectExtent l="19050" t="0" r="0" b="0"/>
                  <wp:docPr id="127" name="Рисунок 127" descr="Элементы упорного шарикового подшипника - внутренне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Элементы упорного шарикового подшипника - внутреннее кольцо"/>
                          <pic:cNvPicPr>
                            <a:picLocks noChangeAspect="1" noChangeArrowheads="1"/>
                          </pic:cNvPicPr>
                        </pic:nvPicPr>
                        <pic:blipFill>
                          <a:blip r:embed="rId108"/>
                          <a:srcRect/>
                          <a:stretch>
                            <a:fillRect/>
                          </a:stretch>
                        </pic:blipFill>
                        <pic:spPr bwMode="auto">
                          <a:xfrm>
                            <a:off x="0" y="0"/>
                            <a:ext cx="800100" cy="132397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790575" cy="1438275"/>
                  <wp:effectExtent l="19050" t="0" r="9525" b="0"/>
                  <wp:docPr id="128" name="Рисунок 128" descr="Элементы упорного шарикового подшипника - тела ка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Элементы упорного шарикового подшипника - тела качения"/>
                          <pic:cNvPicPr>
                            <a:picLocks noChangeAspect="1" noChangeArrowheads="1"/>
                          </pic:cNvPicPr>
                        </pic:nvPicPr>
                        <pic:blipFill>
                          <a:blip r:embed="rId109"/>
                          <a:srcRect/>
                          <a:stretch>
                            <a:fillRect/>
                          </a:stretch>
                        </pic:blipFill>
                        <pic:spPr bwMode="auto">
                          <a:xfrm>
                            <a:off x="0" y="0"/>
                            <a:ext cx="790575" cy="1438275"/>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714375" cy="1447800"/>
                  <wp:effectExtent l="19050" t="0" r="9525" b="0"/>
                  <wp:docPr id="129" name="Рисунок 129" descr="Элементы упорного шарикового подшипника - сепаратор штампов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Элементы упорного шарикового подшипника - сепаратор штампованный"/>
                          <pic:cNvPicPr>
                            <a:picLocks noChangeAspect="1" noChangeArrowheads="1"/>
                          </pic:cNvPicPr>
                        </pic:nvPicPr>
                        <pic:blipFill>
                          <a:blip r:embed="rId110"/>
                          <a:srcRect/>
                          <a:stretch>
                            <a:fillRect/>
                          </a:stretch>
                        </pic:blipFill>
                        <pic:spPr bwMode="auto">
                          <a:xfrm>
                            <a:off x="0" y="0"/>
                            <a:ext cx="714375" cy="1447800"/>
                          </a:xfrm>
                          <a:prstGeom prst="rect">
                            <a:avLst/>
                          </a:prstGeom>
                          <a:noFill/>
                          <a:ln w="9525">
                            <a:noFill/>
                            <a:miter lim="800000"/>
                            <a:headEnd/>
                            <a:tailEnd/>
                          </a:ln>
                        </pic:spPr>
                      </pic:pic>
                    </a:graphicData>
                  </a:graphic>
                </wp:inline>
              </w:drawing>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 xml:space="preserve">Для восприятия осевой нагрузки в одном направлении - применяются однорядные шариковые упорные подшипники, в </w:t>
      </w:r>
      <w:proofErr w:type="gramStart"/>
      <w:r w:rsidRPr="00B95077">
        <w:rPr>
          <w:rFonts w:ascii="Tahoma" w:eastAsia="Times New Roman" w:hAnsi="Tahoma" w:cs="Tahoma"/>
          <w:sz w:val="20"/>
          <w:szCs w:val="20"/>
        </w:rPr>
        <w:t>случае</w:t>
      </w:r>
      <w:proofErr w:type="gramEnd"/>
      <w:r w:rsidRPr="00B95077">
        <w:rPr>
          <w:rFonts w:ascii="Tahoma" w:eastAsia="Times New Roman" w:hAnsi="Tahoma" w:cs="Tahoma"/>
          <w:sz w:val="20"/>
          <w:szCs w:val="20"/>
        </w:rPr>
        <w:t xml:space="preserve"> когда действует двухсторонние осевые усилия - двухрядные шариковые упорные.</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3788"/>
        <w:gridCol w:w="5567"/>
      </w:tblGrid>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2076450" cy="2819400"/>
                  <wp:effectExtent l="19050" t="0" r="0" b="0"/>
                  <wp:docPr id="130" name="Рисунок 130" descr="Некоторые конструкции упорных шариковых подшипников - однорядный шариковый упорн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Некоторые конструкции упорных шариковых подшипников - однорядный шариковый упорный подшипник"/>
                          <pic:cNvPicPr>
                            <a:picLocks noChangeAspect="1" noChangeArrowheads="1"/>
                          </pic:cNvPicPr>
                        </pic:nvPicPr>
                        <pic:blipFill>
                          <a:blip r:embed="rId111"/>
                          <a:srcRect/>
                          <a:stretch>
                            <a:fillRect/>
                          </a:stretch>
                        </pic:blipFill>
                        <pic:spPr bwMode="auto">
                          <a:xfrm>
                            <a:off x="0" y="0"/>
                            <a:ext cx="2076450" cy="28194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105150" cy="2819400"/>
                  <wp:effectExtent l="19050" t="0" r="0" b="0"/>
                  <wp:docPr id="131" name="Рисунок 131" descr="Некоторые конструкции упорных шариковых подшипников - двухрядный шариковый упорн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Некоторые конструкции упорных шариковых подшипников - двухрядный шариковый упорный подшипник"/>
                          <pic:cNvPicPr>
                            <a:picLocks noChangeAspect="1" noChangeArrowheads="1"/>
                          </pic:cNvPicPr>
                        </pic:nvPicPr>
                        <pic:blipFill>
                          <a:blip r:embed="rId112"/>
                          <a:srcRect/>
                          <a:stretch>
                            <a:fillRect/>
                          </a:stretch>
                        </pic:blipFill>
                        <pic:spPr bwMode="auto">
                          <a:xfrm>
                            <a:off x="0" y="0"/>
                            <a:ext cx="3105150"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w:t>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б)</w:t>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Иллюстрации</w:t>
      </w:r>
      <w:r w:rsidRPr="00B95077">
        <w:rPr>
          <w:rFonts w:ascii="Tahoma" w:eastAsia="Times New Roman" w:hAnsi="Tahoma" w:cs="Tahoma"/>
          <w:sz w:val="20"/>
          <w:szCs w:val="20"/>
          <w:lang w:val="en-US"/>
        </w:rPr>
        <w:t>: 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 - однорядный шариковый упорный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б</w:t>
      </w:r>
      <w:proofErr w:type="gramEnd"/>
      <w:r w:rsidRPr="00B95077">
        <w:rPr>
          <w:rFonts w:ascii="Tahoma" w:eastAsia="Times New Roman" w:hAnsi="Tahoma" w:cs="Tahoma"/>
          <w:sz w:val="20"/>
          <w:szCs w:val="20"/>
        </w:rPr>
        <w:t xml:space="preserve"> - двухрядный шариковый упорный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Некоторые конструкции упорных шариковых подшипников</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Применение</w:t>
      </w:r>
      <w:r w:rsidRPr="00B95077">
        <w:rPr>
          <w:rFonts w:ascii="Tahoma" w:eastAsia="Times New Roman" w:hAnsi="Tahoma" w:cs="Tahoma"/>
          <w:b/>
          <w:bCs/>
          <w:sz w:val="20"/>
          <w:szCs w:val="20"/>
          <w:lang w:val="en-US"/>
        </w:rPr>
        <w:t>:</w:t>
      </w:r>
    </w:p>
    <w:p w:rsidR="00B95077" w:rsidRPr="00B95077" w:rsidRDefault="00B95077" w:rsidP="00B95077">
      <w:pPr>
        <w:numPr>
          <w:ilvl w:val="0"/>
          <w:numId w:val="50"/>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вертикальные валы</w:t>
      </w:r>
      <w:r w:rsidRPr="00B95077">
        <w:rPr>
          <w:rFonts w:ascii="Tahoma" w:eastAsia="Times New Roman" w:hAnsi="Tahoma" w:cs="Tahoma"/>
          <w:sz w:val="20"/>
          <w:szCs w:val="20"/>
          <w:lang w:val="en-US"/>
        </w:rPr>
        <w:t>,</w:t>
      </w:r>
    </w:p>
    <w:p w:rsidR="00B95077" w:rsidRPr="00B95077" w:rsidRDefault="00B95077" w:rsidP="00B95077">
      <w:pPr>
        <w:numPr>
          <w:ilvl w:val="0"/>
          <w:numId w:val="50"/>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вращающи</w:t>
      </w:r>
      <w:proofErr w:type="spellEnd"/>
      <w:r w:rsidRPr="00B95077">
        <w:rPr>
          <w:rFonts w:ascii="Tahoma" w:eastAsia="Times New Roman" w:hAnsi="Tahoma" w:cs="Tahoma"/>
          <w:sz w:val="20"/>
          <w:szCs w:val="20"/>
        </w:rPr>
        <w:t>е</w:t>
      </w:r>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центра</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металлорежущих</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станков</w:t>
      </w:r>
      <w:proofErr w:type="spellEnd"/>
      <w:r w:rsidRPr="00B95077">
        <w:rPr>
          <w:rFonts w:ascii="Tahoma" w:eastAsia="Times New Roman" w:hAnsi="Tahoma" w:cs="Tahoma"/>
          <w:sz w:val="20"/>
          <w:szCs w:val="20"/>
          <w:lang w:val="en-US"/>
        </w:rPr>
        <w:t xml:space="preserve">, </w:t>
      </w:r>
    </w:p>
    <w:p w:rsidR="00B95077" w:rsidRPr="00B95077" w:rsidRDefault="00B95077" w:rsidP="00B95077">
      <w:pPr>
        <w:numPr>
          <w:ilvl w:val="0"/>
          <w:numId w:val="50"/>
        </w:numPr>
        <w:spacing w:after="0" w:line="240" w:lineRule="auto"/>
        <w:ind w:left="795" w:right="75"/>
        <w:rPr>
          <w:rFonts w:ascii="Times New Roman" w:eastAsia="Times New Roman" w:hAnsi="Times New Roman" w:cs="Times New Roman"/>
          <w:sz w:val="24"/>
          <w:szCs w:val="24"/>
        </w:rPr>
      </w:pPr>
      <w:proofErr w:type="spellStart"/>
      <w:proofErr w:type="gramStart"/>
      <w:r w:rsidRPr="00B95077">
        <w:rPr>
          <w:rFonts w:ascii="Tahoma" w:eastAsia="Times New Roman" w:hAnsi="Tahoma" w:cs="Tahoma"/>
          <w:sz w:val="20"/>
          <w:szCs w:val="20"/>
          <w:lang w:val="en-US"/>
        </w:rPr>
        <w:t>домкрат</w:t>
      </w:r>
      <w:r w:rsidRPr="00B95077">
        <w:rPr>
          <w:rFonts w:ascii="Tahoma" w:eastAsia="Times New Roman" w:hAnsi="Tahoma" w:cs="Tahoma"/>
          <w:sz w:val="20"/>
          <w:szCs w:val="20"/>
        </w:rPr>
        <w:t>ы</w:t>
      </w:r>
      <w:proofErr w:type="spellEnd"/>
      <w:proofErr w:type="gramEnd"/>
      <w:r w:rsidRPr="00B95077">
        <w:rPr>
          <w:rFonts w:ascii="Tahoma" w:eastAsia="Times New Roman" w:hAnsi="Tahoma" w:cs="Tahoma"/>
          <w:sz w:val="20"/>
          <w:szCs w:val="20"/>
        </w:rPr>
        <w:t>...</w:t>
      </w:r>
    </w:p>
    <w:p w:rsidR="00B95077" w:rsidRPr="00B95077" w:rsidRDefault="006346A7" w:rsidP="00B95077">
      <w:pPr>
        <w:spacing w:after="0" w:line="240" w:lineRule="auto"/>
        <w:ind w:left="75" w:right="75"/>
        <w:rPr>
          <w:rFonts w:ascii="Times New Roman" w:eastAsia="Times New Roman" w:hAnsi="Times New Roman" w:cs="Times New Roman"/>
          <w:sz w:val="24"/>
          <w:szCs w:val="24"/>
        </w:rPr>
      </w:pPr>
      <w:hyperlink r:id="rId113" w:anchor="A" w:tooltip="Перейти к началу статьи" w:history="1">
        <w:r w:rsidR="00B95077" w:rsidRPr="00B95077">
          <w:rPr>
            <w:rFonts w:ascii="Tahoma" w:eastAsia="Times New Roman" w:hAnsi="Tahoma" w:cs="Tahoma"/>
            <w:color w:val="000000"/>
            <w:sz w:val="20"/>
            <w:u w:val="single"/>
            <w:lang w:val="en-US"/>
          </w:rPr>
          <w:t>&lt;&lt;</w:t>
        </w:r>
        <w:r w:rsidR="00B95077" w:rsidRPr="00B95077">
          <w:rPr>
            <w:rFonts w:ascii="Tahoma" w:eastAsia="Times New Roman" w:hAnsi="Tahoma" w:cs="Tahoma"/>
            <w:color w:val="000000"/>
            <w:sz w:val="20"/>
            <w:u w:val="single"/>
          </w:rPr>
          <w:t>Наверх</w:t>
        </w:r>
      </w:hyperlink>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bookmarkStart w:id="6" w:name="6"/>
      <w:r w:rsidRPr="00B95077">
        <w:rPr>
          <w:rFonts w:ascii="Tahoma" w:eastAsia="Times New Roman" w:hAnsi="Tahoma" w:cs="Tahoma"/>
          <w:b/>
          <w:bCs/>
          <w:sz w:val="20"/>
          <w:szCs w:val="20"/>
        </w:rPr>
        <w:t>Упорные роликовые подшипники</w:t>
      </w:r>
      <w:bookmarkEnd w:id="6"/>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Используются в тех случаях, когда действуют крайне большие осевые нагрузки.</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438400" cy="2381250"/>
            <wp:effectExtent l="19050" t="0" r="0" b="0"/>
            <wp:docPr id="132" name="Рисунок 132" descr="Упорный роликов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Упорный роликовый подшипник"/>
                    <pic:cNvPicPr>
                      <a:picLocks noChangeAspect="1" noChangeArrowheads="1"/>
                    </pic:cNvPicPr>
                  </pic:nvPicPr>
                  <pic:blipFill>
                    <a:blip r:embed="rId114"/>
                    <a:srcRect/>
                    <a:stretch>
                      <a:fillRect/>
                    </a:stretch>
                  </pic:blipFill>
                  <pic:spPr bwMode="auto">
                    <a:xfrm>
                      <a:off x="0" y="0"/>
                      <a:ext cx="2438400" cy="2381250"/>
                    </a:xfrm>
                    <a:prstGeom prst="rect">
                      <a:avLst/>
                    </a:prstGeom>
                    <a:noFill/>
                    <a:ln w="9525">
                      <a:noFill/>
                      <a:miter lim="800000"/>
                      <a:headEnd/>
                      <a:tailEnd/>
                    </a:ln>
                  </pic:spPr>
                </pic:pic>
              </a:graphicData>
            </a:graphic>
          </wp:inline>
        </w:drawing>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Иллюстрация</w:t>
      </w:r>
      <w:r w:rsidRPr="006E7FD8">
        <w:rPr>
          <w:rFonts w:ascii="Tahoma" w:eastAsia="Times New Roman" w:hAnsi="Tahoma" w:cs="Tahoma"/>
          <w:sz w:val="20"/>
          <w:szCs w:val="20"/>
        </w:rPr>
        <w:t xml:space="preserve">: </w:t>
      </w:r>
      <w:r w:rsidRPr="00B95077">
        <w:rPr>
          <w:rFonts w:ascii="Tahoma" w:eastAsia="Times New Roman" w:hAnsi="Tahoma" w:cs="Tahoma"/>
          <w:sz w:val="20"/>
          <w:szCs w:val="20"/>
          <w:lang w:val="en-US"/>
        </w:rPr>
        <w:t>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Упорный роликовый подшипник</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lastRenderedPageBreak/>
        <w:t>Элементы упорного роликового подшипника</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2526"/>
        <w:gridCol w:w="2733"/>
        <w:gridCol w:w="1992"/>
        <w:gridCol w:w="2104"/>
      </w:tblGrid>
      <w:tr w:rsidR="00B95077" w:rsidRPr="00B95077" w:rsidTr="00B95077">
        <w:trPr>
          <w:trHeight w:val="300"/>
          <w:tblCellSpacing w:w="0" w:type="dxa"/>
        </w:trPr>
        <w:tc>
          <w:tcPr>
            <w:tcW w:w="0" w:type="auto"/>
            <w:shd w:val="clear" w:color="auto" w:fill="FFFF99"/>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Наружное кольцо</w:t>
            </w:r>
          </w:p>
        </w:tc>
        <w:tc>
          <w:tcPr>
            <w:tcW w:w="0" w:type="auto"/>
            <w:shd w:val="clear" w:color="auto" w:fill="FFFF99"/>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Внутреннее кольцо</w:t>
            </w:r>
          </w:p>
        </w:tc>
        <w:tc>
          <w:tcPr>
            <w:tcW w:w="0" w:type="auto"/>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Тела качения</w:t>
            </w:r>
          </w:p>
        </w:tc>
        <w:tc>
          <w:tcPr>
            <w:tcW w:w="0" w:type="auto"/>
            <w:shd w:val="clear" w:color="auto" w:fill="FFFF99"/>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Стальной</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b/>
                <w:bCs/>
                <w:sz w:val="20"/>
                <w:szCs w:val="20"/>
              </w:rPr>
              <w:t> сепаратор</w:t>
            </w:r>
          </w:p>
        </w:tc>
      </w:tr>
      <w:tr w:rsidR="00B95077" w:rsidRPr="00B95077" w:rsidTr="00B95077">
        <w:trPr>
          <w:tblCellSpacing w:w="0" w:type="dxa"/>
        </w:trPr>
        <w:tc>
          <w:tcPr>
            <w:tcW w:w="0" w:type="auto"/>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857250" cy="1352550"/>
                  <wp:effectExtent l="19050" t="0" r="0" b="0"/>
                  <wp:docPr id="133" name="Рисунок 133" descr="Элементы упорного роликового подшипника - наружно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Элементы упорного роликового подшипника - наружное кольцо"/>
                          <pic:cNvPicPr>
                            <a:picLocks noChangeAspect="1" noChangeArrowheads="1"/>
                          </pic:cNvPicPr>
                        </pic:nvPicPr>
                        <pic:blipFill>
                          <a:blip r:embed="rId115"/>
                          <a:srcRect/>
                          <a:stretch>
                            <a:fillRect/>
                          </a:stretch>
                        </pic:blipFill>
                        <pic:spPr bwMode="auto">
                          <a:xfrm>
                            <a:off x="0" y="0"/>
                            <a:ext cx="857250" cy="13525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52500" cy="1352550"/>
                  <wp:effectExtent l="19050" t="0" r="0" b="0"/>
                  <wp:docPr id="134" name="Рисунок 134" descr="Элементы упорного роликового подшипника - внутренне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Элементы упорного роликового подшипника - внутреннее кольцо"/>
                          <pic:cNvPicPr>
                            <a:picLocks noChangeAspect="1" noChangeArrowheads="1"/>
                          </pic:cNvPicPr>
                        </pic:nvPicPr>
                        <pic:blipFill>
                          <a:blip r:embed="rId116"/>
                          <a:srcRect/>
                          <a:stretch>
                            <a:fillRect/>
                          </a:stretch>
                        </pic:blipFill>
                        <pic:spPr bwMode="auto">
                          <a:xfrm>
                            <a:off x="0" y="0"/>
                            <a:ext cx="952500" cy="13525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895350" cy="1352550"/>
                  <wp:effectExtent l="19050" t="0" r="0" b="0"/>
                  <wp:docPr id="135" name="Рисунок 135" descr="Элементы упорного роликового подшипника - тела ка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Элементы упорного роликового подшипника - тела качения"/>
                          <pic:cNvPicPr>
                            <a:picLocks noChangeAspect="1" noChangeArrowheads="1"/>
                          </pic:cNvPicPr>
                        </pic:nvPicPr>
                        <pic:blipFill>
                          <a:blip r:embed="rId117"/>
                          <a:srcRect/>
                          <a:stretch>
                            <a:fillRect/>
                          </a:stretch>
                        </pic:blipFill>
                        <pic:spPr bwMode="auto">
                          <a:xfrm>
                            <a:off x="0" y="0"/>
                            <a:ext cx="895350" cy="135255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952500" cy="1352550"/>
                  <wp:effectExtent l="19050" t="0" r="0" b="0"/>
                  <wp:docPr id="136" name="Рисунок 136" descr="Элементы упорного роликового подшипника - сепаратор штампов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Элементы упорного роликового подшипника - сепаратор штампованный"/>
                          <pic:cNvPicPr>
                            <a:picLocks noChangeAspect="1" noChangeArrowheads="1"/>
                          </pic:cNvPicPr>
                        </pic:nvPicPr>
                        <pic:blipFill>
                          <a:blip r:embed="rId118"/>
                          <a:srcRect/>
                          <a:stretch>
                            <a:fillRect/>
                          </a:stretch>
                        </pic:blipFill>
                        <pic:spPr bwMode="auto">
                          <a:xfrm>
                            <a:off x="0" y="0"/>
                            <a:ext cx="952500" cy="1352550"/>
                          </a:xfrm>
                          <a:prstGeom prst="rect">
                            <a:avLst/>
                          </a:prstGeom>
                          <a:noFill/>
                          <a:ln w="9525">
                            <a:noFill/>
                            <a:miter lim="800000"/>
                            <a:headEnd/>
                            <a:tailEnd/>
                          </a:ln>
                        </pic:spPr>
                      </pic:pic>
                    </a:graphicData>
                  </a:graphic>
                </wp:inline>
              </w:drawing>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sz w:val="20"/>
          <w:szCs w:val="20"/>
        </w:rPr>
        <w:t>Такие подшипники выпускаются в трех видах:</w:t>
      </w:r>
    </w:p>
    <w:p w:rsidR="00B95077" w:rsidRPr="00B95077" w:rsidRDefault="00B95077" w:rsidP="00B95077">
      <w:pPr>
        <w:numPr>
          <w:ilvl w:val="0"/>
          <w:numId w:val="5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с цилиндрическими роликами - для работы при больших нагрузках и небольших скоростях;</w:t>
      </w:r>
    </w:p>
    <w:p w:rsidR="00B95077" w:rsidRPr="00B95077" w:rsidRDefault="00B95077" w:rsidP="00B95077">
      <w:pPr>
        <w:numPr>
          <w:ilvl w:val="0"/>
          <w:numId w:val="51"/>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с коническими роликами - для работы при чрезвычайно высоких осевых нагрузках, ударах и повышенных скоростях вращения;</w:t>
      </w:r>
    </w:p>
    <w:p w:rsidR="00B95077" w:rsidRPr="00B95077" w:rsidRDefault="00B95077" w:rsidP="00B95077">
      <w:pPr>
        <w:numPr>
          <w:ilvl w:val="0"/>
          <w:numId w:val="51"/>
        </w:numPr>
        <w:spacing w:after="0" w:line="240" w:lineRule="auto"/>
        <w:ind w:left="795" w:right="75"/>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с</w:t>
      </w:r>
      <w:proofErr w:type="gramEnd"/>
      <w:r w:rsidRPr="00B95077">
        <w:rPr>
          <w:rFonts w:ascii="Tahoma" w:eastAsia="Times New Roman" w:hAnsi="Tahoma" w:cs="Tahoma"/>
          <w:sz w:val="20"/>
          <w:szCs w:val="20"/>
        </w:rPr>
        <w:t xml:space="preserve"> сфероконическими роликами - обладают свойствами </w:t>
      </w:r>
      <w:proofErr w:type="spellStart"/>
      <w:r w:rsidRPr="00B95077">
        <w:rPr>
          <w:rFonts w:ascii="Tahoma" w:eastAsia="Times New Roman" w:hAnsi="Tahoma" w:cs="Tahoma"/>
          <w:sz w:val="20"/>
          <w:szCs w:val="20"/>
        </w:rPr>
        <w:t>самоустанавливаемости</w:t>
      </w:r>
      <w:proofErr w:type="spellEnd"/>
      <w:r w:rsidRPr="00B95077">
        <w:rPr>
          <w:rFonts w:ascii="Tahoma" w:eastAsia="Times New Roman" w:hAnsi="Tahoma" w:cs="Tahoma"/>
          <w:sz w:val="20"/>
          <w:szCs w:val="20"/>
        </w:rPr>
        <w:t xml:space="preserve"> и могут нести большие радиальные и осевые нагрузки.</w:t>
      </w:r>
    </w:p>
    <w:tbl>
      <w:tblPr>
        <w:tblW w:w="5000" w:type="pct"/>
        <w:tblCellSpacing w:w="0" w:type="dxa"/>
        <w:tblCellMar>
          <w:left w:w="0" w:type="dxa"/>
          <w:right w:w="0" w:type="dxa"/>
        </w:tblCellMar>
        <w:tblLook w:val="04A0"/>
      </w:tblPr>
      <w:tblGrid>
        <w:gridCol w:w="4677"/>
        <w:gridCol w:w="4678"/>
      </w:tblGrid>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276475" cy="2819400"/>
                  <wp:effectExtent l="19050" t="0" r="9525" b="0"/>
                  <wp:docPr id="137" name="Рисунок 137" descr="Некоторые конструкции упорных роликовых подшипников - упорный сферический роликов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Некоторые конструкции упорных роликовых подшипников - упорный сферический роликовый подшипник"/>
                          <pic:cNvPicPr>
                            <a:picLocks noChangeAspect="1" noChangeArrowheads="1"/>
                          </pic:cNvPicPr>
                        </pic:nvPicPr>
                        <pic:blipFill>
                          <a:blip r:embed="rId119"/>
                          <a:srcRect/>
                          <a:stretch>
                            <a:fillRect/>
                          </a:stretch>
                        </pic:blipFill>
                        <pic:spPr bwMode="auto">
                          <a:xfrm>
                            <a:off x="0" y="0"/>
                            <a:ext cx="2276475" cy="2819400"/>
                          </a:xfrm>
                          <a:prstGeom prst="rect">
                            <a:avLst/>
                          </a:prstGeom>
                          <a:noFill/>
                          <a:ln w="9525">
                            <a:noFill/>
                            <a:miter lim="800000"/>
                            <a:headEnd/>
                            <a:tailEnd/>
                          </a:ln>
                        </pic:spPr>
                      </pic:pic>
                    </a:graphicData>
                  </a:graphic>
                </wp:inline>
              </w:drawing>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276475" cy="2819400"/>
                  <wp:effectExtent l="19050" t="0" r="9525" b="0"/>
                  <wp:docPr id="138" name="Рисунок 138" descr="Некоторые конструкции упорных роликовых подшипников - упорный цилиндрический роликовы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Некоторые конструкции упорных роликовых подшипников - упорный цилиндрический роликовый подшипник"/>
                          <pic:cNvPicPr>
                            <a:picLocks noChangeAspect="1" noChangeArrowheads="1"/>
                          </pic:cNvPicPr>
                        </pic:nvPicPr>
                        <pic:blipFill>
                          <a:blip r:embed="rId120"/>
                          <a:srcRect/>
                          <a:stretch>
                            <a:fillRect/>
                          </a:stretch>
                        </pic:blipFill>
                        <pic:spPr bwMode="auto">
                          <a:xfrm>
                            <a:off x="0" y="0"/>
                            <a:ext cx="2276475" cy="2819400"/>
                          </a:xfrm>
                          <a:prstGeom prst="rect">
                            <a:avLst/>
                          </a:prstGeom>
                          <a:noFill/>
                          <a:ln w="9525">
                            <a:noFill/>
                            <a:miter lim="800000"/>
                            <a:headEnd/>
                            <a:tailEnd/>
                          </a:ln>
                        </pic:spPr>
                      </pic:pic>
                    </a:graphicData>
                  </a:graphic>
                </wp:inline>
              </w:drawing>
            </w:r>
          </w:p>
        </w:tc>
      </w:tr>
      <w:tr w:rsidR="00B95077" w:rsidRPr="00B95077" w:rsidTr="00B95077">
        <w:trPr>
          <w:tblCellSpacing w:w="0" w:type="dxa"/>
        </w:trPr>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w:t>
            </w:r>
          </w:p>
        </w:tc>
        <w:tc>
          <w:tcPr>
            <w:tcW w:w="0" w:type="auto"/>
            <w:vAlign w:val="center"/>
            <w:hideMark/>
          </w:tcPr>
          <w:p w:rsidR="00B95077" w:rsidRPr="00B95077" w:rsidRDefault="00B95077" w:rsidP="00B95077">
            <w:pPr>
              <w:spacing w:before="100" w:beforeAutospacing="1"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б)</w:t>
            </w:r>
          </w:p>
        </w:tc>
      </w:tr>
    </w:tbl>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Иллюстрации</w:t>
      </w:r>
      <w:r w:rsidRPr="00B95077">
        <w:rPr>
          <w:rFonts w:ascii="Tahoma" w:eastAsia="Times New Roman" w:hAnsi="Tahoma" w:cs="Tahoma"/>
          <w:sz w:val="20"/>
          <w:szCs w:val="20"/>
          <w:lang w:val="en-US"/>
        </w:rPr>
        <w:t>: SNR</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sz w:val="20"/>
          <w:szCs w:val="20"/>
        </w:rPr>
        <w:t>а - упорный сферический роликовый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proofErr w:type="gramStart"/>
      <w:r w:rsidRPr="00B95077">
        <w:rPr>
          <w:rFonts w:ascii="Tahoma" w:eastAsia="Times New Roman" w:hAnsi="Tahoma" w:cs="Tahoma"/>
          <w:sz w:val="20"/>
          <w:szCs w:val="20"/>
        </w:rPr>
        <w:t>б</w:t>
      </w:r>
      <w:proofErr w:type="gramEnd"/>
      <w:r w:rsidRPr="00B95077">
        <w:rPr>
          <w:rFonts w:ascii="Tahoma" w:eastAsia="Times New Roman" w:hAnsi="Tahoma" w:cs="Tahoma"/>
          <w:sz w:val="20"/>
          <w:szCs w:val="20"/>
        </w:rPr>
        <w:t xml:space="preserve"> - упорный цилиндрический роликовый подшипник</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imes New Roman" w:eastAsia="Times New Roman" w:hAnsi="Times New Roman" w:cs="Times New Roman"/>
          <w:sz w:val="24"/>
          <w:szCs w:val="24"/>
        </w:rPr>
        <w:t> </w:t>
      </w:r>
    </w:p>
    <w:p w:rsidR="00B95077" w:rsidRPr="00B95077" w:rsidRDefault="00B95077" w:rsidP="00B95077">
      <w:pPr>
        <w:spacing w:after="0" w:line="240" w:lineRule="auto"/>
        <w:ind w:left="75" w:right="75"/>
        <w:jc w:val="center"/>
        <w:rPr>
          <w:rFonts w:ascii="Times New Roman" w:eastAsia="Times New Roman" w:hAnsi="Times New Roman" w:cs="Times New Roman"/>
          <w:sz w:val="24"/>
          <w:szCs w:val="24"/>
        </w:rPr>
      </w:pPr>
      <w:r w:rsidRPr="00B95077">
        <w:rPr>
          <w:rFonts w:ascii="Tahoma" w:eastAsia="Times New Roman" w:hAnsi="Tahoma" w:cs="Tahoma"/>
          <w:i/>
          <w:iCs/>
          <w:sz w:val="20"/>
          <w:szCs w:val="20"/>
        </w:rPr>
        <w:t>Некоторые конструкции упорных роликовых подшипников</w:t>
      </w:r>
    </w:p>
    <w:p w:rsidR="00B95077" w:rsidRPr="00B95077" w:rsidRDefault="00B95077" w:rsidP="00B95077">
      <w:pPr>
        <w:spacing w:after="0" w:line="240" w:lineRule="auto"/>
        <w:ind w:left="75" w:right="75"/>
        <w:rPr>
          <w:rFonts w:ascii="Times New Roman" w:eastAsia="Times New Roman" w:hAnsi="Times New Roman" w:cs="Times New Roman"/>
          <w:sz w:val="24"/>
          <w:szCs w:val="24"/>
        </w:rPr>
      </w:pPr>
      <w:r w:rsidRPr="00B95077">
        <w:rPr>
          <w:rFonts w:ascii="Tahoma" w:eastAsia="Times New Roman" w:hAnsi="Tahoma" w:cs="Tahoma"/>
          <w:b/>
          <w:bCs/>
          <w:sz w:val="20"/>
          <w:szCs w:val="20"/>
        </w:rPr>
        <w:t>Применение</w:t>
      </w:r>
      <w:r w:rsidRPr="00B95077">
        <w:rPr>
          <w:rFonts w:ascii="Tahoma" w:eastAsia="Times New Roman" w:hAnsi="Tahoma" w:cs="Tahoma"/>
          <w:b/>
          <w:bCs/>
          <w:sz w:val="20"/>
          <w:szCs w:val="20"/>
          <w:lang w:val="en-US"/>
        </w:rPr>
        <w:t>:</w:t>
      </w:r>
    </w:p>
    <w:p w:rsidR="00B95077" w:rsidRPr="00B95077" w:rsidRDefault="00B95077" w:rsidP="00B95077">
      <w:pPr>
        <w:numPr>
          <w:ilvl w:val="0"/>
          <w:numId w:val="52"/>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rPr>
        <w:t>тяжелонагруженные</w:t>
      </w:r>
      <w:proofErr w:type="spellEnd"/>
      <w:r w:rsidRPr="00B95077">
        <w:rPr>
          <w:rFonts w:ascii="Tahoma" w:eastAsia="Times New Roman" w:hAnsi="Tahoma" w:cs="Tahoma"/>
          <w:sz w:val="20"/>
          <w:szCs w:val="20"/>
        </w:rPr>
        <w:t xml:space="preserve"> вертикальные валы</w:t>
      </w:r>
      <w:r w:rsidRPr="00B95077">
        <w:rPr>
          <w:rFonts w:ascii="Tahoma" w:eastAsia="Times New Roman" w:hAnsi="Tahoma" w:cs="Tahoma"/>
          <w:sz w:val="20"/>
          <w:szCs w:val="20"/>
          <w:lang w:val="en-US"/>
        </w:rPr>
        <w:t>,</w:t>
      </w:r>
    </w:p>
    <w:p w:rsidR="00B95077" w:rsidRPr="00B95077" w:rsidRDefault="00B95077" w:rsidP="00B95077">
      <w:pPr>
        <w:numPr>
          <w:ilvl w:val="0"/>
          <w:numId w:val="52"/>
        </w:numPr>
        <w:spacing w:after="0" w:line="240" w:lineRule="auto"/>
        <w:ind w:left="795" w:right="75"/>
        <w:rPr>
          <w:rFonts w:ascii="Times New Roman" w:eastAsia="Times New Roman" w:hAnsi="Times New Roman" w:cs="Times New Roman"/>
          <w:sz w:val="24"/>
          <w:szCs w:val="24"/>
        </w:rPr>
      </w:pPr>
      <w:proofErr w:type="spellStart"/>
      <w:r w:rsidRPr="00B95077">
        <w:rPr>
          <w:rFonts w:ascii="Tahoma" w:eastAsia="Times New Roman" w:hAnsi="Tahoma" w:cs="Tahoma"/>
          <w:sz w:val="20"/>
          <w:szCs w:val="20"/>
          <w:lang w:val="en-US"/>
        </w:rPr>
        <w:t>упорны</w:t>
      </w:r>
      <w:proofErr w:type="spellEnd"/>
      <w:r w:rsidRPr="00B95077">
        <w:rPr>
          <w:rFonts w:ascii="Tahoma" w:eastAsia="Times New Roman" w:hAnsi="Tahoma" w:cs="Tahoma"/>
          <w:sz w:val="20"/>
          <w:szCs w:val="20"/>
        </w:rPr>
        <w:t xml:space="preserve">е </w:t>
      </w:r>
      <w:proofErr w:type="spellStart"/>
      <w:r w:rsidRPr="00B95077">
        <w:rPr>
          <w:rFonts w:ascii="Tahoma" w:eastAsia="Times New Roman" w:hAnsi="Tahoma" w:cs="Tahoma"/>
          <w:sz w:val="20"/>
          <w:szCs w:val="20"/>
          <w:lang w:val="en-US"/>
        </w:rPr>
        <w:t>блок</w:t>
      </w:r>
      <w:proofErr w:type="spellEnd"/>
      <w:r w:rsidRPr="00B95077">
        <w:rPr>
          <w:rFonts w:ascii="Tahoma" w:eastAsia="Times New Roman" w:hAnsi="Tahoma" w:cs="Tahoma"/>
          <w:sz w:val="20"/>
          <w:szCs w:val="20"/>
        </w:rPr>
        <w:t>и</w:t>
      </w:r>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прошивных</w:t>
      </w:r>
      <w:proofErr w:type="spellEnd"/>
      <w:r w:rsidRPr="00B95077">
        <w:rPr>
          <w:rFonts w:ascii="Tahoma" w:eastAsia="Times New Roman" w:hAnsi="Tahoma" w:cs="Tahoma"/>
          <w:sz w:val="20"/>
          <w:szCs w:val="20"/>
          <w:lang w:val="en-US"/>
        </w:rPr>
        <w:t xml:space="preserve"> </w:t>
      </w:r>
      <w:proofErr w:type="spellStart"/>
      <w:r w:rsidRPr="00B95077">
        <w:rPr>
          <w:rFonts w:ascii="Tahoma" w:eastAsia="Times New Roman" w:hAnsi="Tahoma" w:cs="Tahoma"/>
          <w:sz w:val="20"/>
          <w:szCs w:val="20"/>
          <w:lang w:val="en-US"/>
        </w:rPr>
        <w:t>стано</w:t>
      </w:r>
      <w:proofErr w:type="spellEnd"/>
      <w:r w:rsidRPr="00B95077">
        <w:rPr>
          <w:rFonts w:ascii="Tahoma" w:eastAsia="Times New Roman" w:hAnsi="Tahoma" w:cs="Tahoma"/>
          <w:sz w:val="20"/>
          <w:szCs w:val="20"/>
        </w:rPr>
        <w:t>в</w:t>
      </w:r>
      <w:r w:rsidRPr="00B95077">
        <w:rPr>
          <w:rFonts w:ascii="Tahoma" w:eastAsia="Times New Roman" w:hAnsi="Tahoma" w:cs="Tahoma"/>
          <w:sz w:val="20"/>
          <w:szCs w:val="20"/>
          <w:lang w:val="en-US"/>
        </w:rPr>
        <w:t>,</w:t>
      </w:r>
    </w:p>
    <w:p w:rsidR="00B95077" w:rsidRPr="00B95077" w:rsidRDefault="00B95077" w:rsidP="00B95077">
      <w:pPr>
        <w:numPr>
          <w:ilvl w:val="0"/>
          <w:numId w:val="5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генераторы переменного тока</w:t>
      </w:r>
      <w:r w:rsidRPr="00B95077">
        <w:rPr>
          <w:rFonts w:ascii="Tahoma" w:eastAsia="Times New Roman" w:hAnsi="Tahoma" w:cs="Tahoma"/>
          <w:sz w:val="20"/>
          <w:szCs w:val="20"/>
          <w:lang w:val="en-US"/>
        </w:rPr>
        <w:t>,</w:t>
      </w:r>
    </w:p>
    <w:p w:rsidR="00B95077" w:rsidRPr="00B95077" w:rsidRDefault="00B95077" w:rsidP="00B95077">
      <w:pPr>
        <w:numPr>
          <w:ilvl w:val="0"/>
          <w:numId w:val="5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экструдеры</w:t>
      </w:r>
      <w:r w:rsidRPr="00B95077">
        <w:rPr>
          <w:rFonts w:ascii="Tahoma" w:eastAsia="Times New Roman" w:hAnsi="Tahoma" w:cs="Tahoma"/>
          <w:sz w:val="20"/>
          <w:szCs w:val="20"/>
          <w:lang w:val="en-US"/>
        </w:rPr>
        <w:t>,</w:t>
      </w:r>
    </w:p>
    <w:p w:rsidR="00B95077" w:rsidRPr="00B95077" w:rsidRDefault="00B95077" w:rsidP="00B95077">
      <w:pPr>
        <w:numPr>
          <w:ilvl w:val="0"/>
          <w:numId w:val="52"/>
        </w:numPr>
        <w:spacing w:after="0" w:line="240" w:lineRule="auto"/>
        <w:ind w:left="795" w:right="75"/>
        <w:rPr>
          <w:rFonts w:ascii="Times New Roman" w:eastAsia="Times New Roman" w:hAnsi="Times New Roman" w:cs="Times New Roman"/>
          <w:sz w:val="24"/>
          <w:szCs w:val="24"/>
        </w:rPr>
      </w:pPr>
      <w:r w:rsidRPr="00B95077">
        <w:rPr>
          <w:rFonts w:ascii="Tahoma" w:eastAsia="Times New Roman" w:hAnsi="Tahoma" w:cs="Tahoma"/>
          <w:sz w:val="20"/>
          <w:szCs w:val="20"/>
        </w:rPr>
        <w:t>поворотные узлы металлургического оборудования...</w:t>
      </w:r>
    </w:p>
    <w:p w:rsidR="00FA3A37" w:rsidRDefault="00FA3A37">
      <w:r>
        <w:br w:type="page"/>
      </w:r>
    </w:p>
    <w:p w:rsidR="00FA3A37" w:rsidRPr="00FA3A37" w:rsidRDefault="00FA3A37" w:rsidP="00FA3A37">
      <w:pPr>
        <w:spacing w:before="150" w:after="0" w:line="240" w:lineRule="auto"/>
        <w:ind w:left="75"/>
        <w:rPr>
          <w:rFonts w:ascii="Times New Roman" w:eastAsia="Times New Roman" w:hAnsi="Times New Roman" w:cs="Times New Roman"/>
          <w:sz w:val="24"/>
          <w:szCs w:val="24"/>
        </w:rPr>
      </w:pPr>
      <w:r w:rsidRPr="00FA3A37">
        <w:rPr>
          <w:rFonts w:ascii="Tahoma" w:eastAsia="Times New Roman" w:hAnsi="Tahoma" w:cs="Tahoma"/>
          <w:b/>
          <w:bCs/>
          <w:color w:val="003366"/>
          <w:sz w:val="27"/>
          <w:szCs w:val="27"/>
        </w:rPr>
        <w:lastRenderedPageBreak/>
        <w:t xml:space="preserve">Встроенные уплотнения подшипников </w:t>
      </w:r>
      <w:r w:rsidRPr="00FA3A37">
        <w:rPr>
          <w:rFonts w:ascii="Tahoma" w:eastAsia="Times New Roman" w:hAnsi="Tahoma" w:cs="Tahoma"/>
          <w:b/>
          <w:bCs/>
          <w:color w:val="003366"/>
          <w:sz w:val="27"/>
          <w:szCs w:val="27"/>
          <w:lang w:val="en-US"/>
        </w:rPr>
        <w:t>SNR</w:t>
      </w:r>
    </w:p>
    <w:p w:rsidR="00FA3A37" w:rsidRPr="00FA3A37" w:rsidRDefault="00FA3A37" w:rsidP="00FA3A37">
      <w:pPr>
        <w:spacing w:before="150" w:after="0" w:line="240" w:lineRule="auto"/>
        <w:ind w:left="37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before="150" w:after="0" w:line="240" w:lineRule="auto"/>
        <w:ind w:left="37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before="150" w:after="0" w:line="240" w:lineRule="auto"/>
        <w:ind w:left="375"/>
        <w:rPr>
          <w:rFonts w:ascii="Times New Roman" w:eastAsia="Times New Roman" w:hAnsi="Times New Roman" w:cs="Times New Roman"/>
          <w:sz w:val="24"/>
          <w:szCs w:val="24"/>
        </w:rPr>
      </w:pPr>
      <w:r w:rsidRPr="00FA3A37">
        <w:rPr>
          <w:rFonts w:ascii="Tahoma" w:eastAsia="Times New Roman" w:hAnsi="Tahoma" w:cs="Tahoma"/>
          <w:b/>
          <w:bCs/>
          <w:color w:val="CC0000"/>
          <w:sz w:val="20"/>
          <w:szCs w:val="20"/>
        </w:rPr>
        <w:t>Смотрите также:</w:t>
      </w:r>
    </w:p>
    <w:p w:rsidR="00FA3A37" w:rsidRPr="00FA3A37" w:rsidRDefault="00FA3A37" w:rsidP="00FA3A37">
      <w:pPr>
        <w:spacing w:before="150" w:after="0" w:line="240" w:lineRule="auto"/>
        <w:ind w:left="37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before="150"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Все большее применение получают подшипники закрытого типа с встроенными уплотнениями. Уплотнения обеспечивают защиту подшипника от попадания инородных тел на дорожки и тела качения, а так же служат для удержания закладываемой на весь срок службы подшипника  смазки, в том </w:t>
      </w:r>
      <w:proofErr w:type="gramStart"/>
      <w:r w:rsidRPr="00FA3A37">
        <w:rPr>
          <w:rFonts w:ascii="Tahoma" w:eastAsia="Times New Roman" w:hAnsi="Tahoma" w:cs="Tahoma"/>
          <w:sz w:val="20"/>
          <w:szCs w:val="20"/>
        </w:rPr>
        <w:t>случае</w:t>
      </w:r>
      <w:proofErr w:type="gramEnd"/>
      <w:r w:rsidRPr="00FA3A37">
        <w:rPr>
          <w:rFonts w:ascii="Tahoma" w:eastAsia="Times New Roman" w:hAnsi="Tahoma" w:cs="Tahoma"/>
          <w:sz w:val="20"/>
          <w:szCs w:val="20"/>
        </w:rPr>
        <w:t xml:space="preserve"> когда повторное смазывание подшипника не предусмотрено. </w:t>
      </w:r>
      <w:r w:rsidRPr="00FA3A37">
        <w:rPr>
          <w:rFonts w:ascii="Tahoma" w:eastAsia="Times New Roman" w:hAnsi="Tahoma" w:cs="Tahoma"/>
          <w:sz w:val="20"/>
          <w:szCs w:val="20"/>
        </w:rPr>
        <w:b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Компанией </w:t>
      </w:r>
      <w:r w:rsidRPr="00FA3A37">
        <w:rPr>
          <w:rFonts w:ascii="Tahoma" w:eastAsia="Times New Roman" w:hAnsi="Tahoma" w:cs="Tahoma"/>
          <w:b/>
          <w:bCs/>
          <w:sz w:val="20"/>
          <w:szCs w:val="20"/>
        </w:rPr>
        <w:t>SNR</w:t>
      </w:r>
      <w:r w:rsidRPr="00FA3A37">
        <w:rPr>
          <w:rFonts w:ascii="Tahoma" w:eastAsia="Times New Roman" w:hAnsi="Tahoma" w:cs="Tahoma"/>
          <w:sz w:val="20"/>
          <w:szCs w:val="20"/>
        </w:rPr>
        <w:t xml:space="preserve"> производятся подшипники со следующими типами встроенных уплотнений: защитными металлическими шайбами, </w:t>
      </w:r>
      <w:proofErr w:type="spellStart"/>
      <w:r w:rsidRPr="00FA3A37">
        <w:rPr>
          <w:rFonts w:ascii="Tahoma" w:eastAsia="Times New Roman" w:hAnsi="Tahoma" w:cs="Tahoma"/>
          <w:sz w:val="20"/>
          <w:szCs w:val="20"/>
        </w:rPr>
        <w:t>металло-полимерные</w:t>
      </w:r>
      <w:proofErr w:type="spellEnd"/>
      <w:r w:rsidRPr="00FA3A37">
        <w:rPr>
          <w:rFonts w:ascii="Tahoma" w:eastAsia="Times New Roman" w:hAnsi="Tahoma" w:cs="Tahoma"/>
          <w:sz w:val="20"/>
          <w:szCs w:val="20"/>
        </w:rPr>
        <w:t xml:space="preserve"> и </w:t>
      </w:r>
      <w:proofErr w:type="spellStart"/>
      <w:r w:rsidRPr="00FA3A37">
        <w:rPr>
          <w:rFonts w:ascii="Tahoma" w:eastAsia="Times New Roman" w:hAnsi="Tahoma" w:cs="Tahoma"/>
          <w:sz w:val="20"/>
          <w:szCs w:val="20"/>
        </w:rPr>
        <w:t>высокоинтегрированные</w:t>
      </w:r>
      <w:proofErr w:type="spellEnd"/>
      <w:r w:rsidRPr="00FA3A37">
        <w:rPr>
          <w:rFonts w:ascii="Tahoma" w:eastAsia="Times New Roman" w:hAnsi="Tahoma" w:cs="Tahoma"/>
          <w:sz w:val="20"/>
          <w:szCs w:val="20"/>
        </w:rPr>
        <w:t xml:space="preserve"> уплотнения. Применение различных типов уплотнений зависит от условий эксплуатации подшипникового узла. Основные факторы, которые должны учитываться при выборе подшипника с тем или иным типом уплотнения, следующие:</w:t>
      </w:r>
    </w:p>
    <w:p w:rsidR="00FA3A37" w:rsidRPr="00FA3A37" w:rsidRDefault="00FA3A37" w:rsidP="00FA3A37">
      <w:pPr>
        <w:numPr>
          <w:ilvl w:val="0"/>
          <w:numId w:val="53"/>
        </w:numPr>
        <w:spacing w:after="0" w:line="240" w:lineRule="auto"/>
        <w:ind w:left="795" w:right="105"/>
        <w:rPr>
          <w:rFonts w:ascii="Times New Roman" w:eastAsia="Times New Roman" w:hAnsi="Times New Roman" w:cs="Times New Roman"/>
          <w:sz w:val="24"/>
          <w:szCs w:val="24"/>
        </w:rPr>
      </w:pPr>
      <w:r w:rsidRPr="00FA3A37">
        <w:rPr>
          <w:rFonts w:ascii="Tahoma" w:eastAsia="Times New Roman" w:hAnsi="Tahoma" w:cs="Tahoma"/>
          <w:sz w:val="20"/>
          <w:szCs w:val="20"/>
        </w:rPr>
        <w:t>предельно допустимая скорость вращения;</w:t>
      </w:r>
    </w:p>
    <w:p w:rsidR="00FA3A37" w:rsidRPr="00FA3A37" w:rsidRDefault="00FA3A37" w:rsidP="00FA3A37">
      <w:pPr>
        <w:numPr>
          <w:ilvl w:val="0"/>
          <w:numId w:val="53"/>
        </w:numPr>
        <w:spacing w:after="0" w:line="240" w:lineRule="auto"/>
        <w:ind w:left="795" w:right="105"/>
        <w:rPr>
          <w:rFonts w:ascii="Times New Roman" w:eastAsia="Times New Roman" w:hAnsi="Times New Roman" w:cs="Times New Roman"/>
          <w:sz w:val="24"/>
          <w:szCs w:val="24"/>
        </w:rPr>
      </w:pPr>
      <w:r w:rsidRPr="00FA3A37">
        <w:rPr>
          <w:rFonts w:ascii="Tahoma" w:eastAsia="Times New Roman" w:hAnsi="Tahoma" w:cs="Tahoma"/>
          <w:sz w:val="20"/>
          <w:szCs w:val="20"/>
        </w:rPr>
        <w:t>температурный режим</w:t>
      </w:r>
      <w:r w:rsidRPr="00FA3A37">
        <w:rPr>
          <w:rFonts w:ascii="Tahoma" w:eastAsia="Times New Roman" w:hAnsi="Tahoma" w:cs="Tahoma"/>
          <w:sz w:val="20"/>
          <w:szCs w:val="20"/>
          <w:lang w:val="en-US"/>
        </w:rPr>
        <w:t>;</w:t>
      </w:r>
    </w:p>
    <w:p w:rsidR="00FA3A37" w:rsidRPr="00FA3A37" w:rsidRDefault="00FA3A37" w:rsidP="00FA3A37">
      <w:pPr>
        <w:numPr>
          <w:ilvl w:val="0"/>
          <w:numId w:val="53"/>
        </w:numPr>
        <w:spacing w:after="0" w:line="240" w:lineRule="auto"/>
        <w:ind w:left="795" w:right="105"/>
        <w:rPr>
          <w:rFonts w:ascii="Times New Roman" w:eastAsia="Times New Roman" w:hAnsi="Times New Roman" w:cs="Times New Roman"/>
          <w:sz w:val="24"/>
          <w:szCs w:val="24"/>
        </w:rPr>
      </w:pPr>
      <w:r w:rsidRPr="00FA3A37">
        <w:rPr>
          <w:rFonts w:ascii="Tahoma" w:eastAsia="Times New Roman" w:hAnsi="Tahoma" w:cs="Tahoma"/>
          <w:sz w:val="20"/>
          <w:szCs w:val="20"/>
        </w:rPr>
        <w:t>факторы внешнего воздействия (влага, пыль, агрессивные среды и т.п.);</w:t>
      </w:r>
    </w:p>
    <w:p w:rsidR="00FA3A37" w:rsidRPr="00FA3A37" w:rsidRDefault="00FA3A37" w:rsidP="00FA3A37">
      <w:pPr>
        <w:numPr>
          <w:ilvl w:val="0"/>
          <w:numId w:val="53"/>
        </w:numPr>
        <w:spacing w:after="0" w:line="240" w:lineRule="auto"/>
        <w:ind w:left="795" w:right="105"/>
        <w:rPr>
          <w:rFonts w:ascii="Times New Roman" w:eastAsia="Times New Roman" w:hAnsi="Times New Roman" w:cs="Times New Roman"/>
          <w:sz w:val="24"/>
          <w:szCs w:val="24"/>
        </w:rPr>
      </w:pPr>
      <w:r w:rsidRPr="00FA3A37">
        <w:rPr>
          <w:rFonts w:ascii="Tahoma" w:eastAsia="Times New Roman" w:hAnsi="Tahoma" w:cs="Tahoma"/>
          <w:sz w:val="20"/>
          <w:szCs w:val="20"/>
        </w:rPr>
        <w:t>возможность, либо невозможность подачи дополнительной смазки (в корпусных узлах возможна подача дополнительной смазки).</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Защитные металлические шайбы</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Металлические шайбы  устанавливаются в канавку на наружном кольце подшипника и </w:t>
      </w:r>
      <w:proofErr w:type="gramStart"/>
      <w:r w:rsidRPr="00FA3A37">
        <w:rPr>
          <w:rFonts w:ascii="Tahoma" w:eastAsia="Times New Roman" w:hAnsi="Tahoma" w:cs="Tahoma"/>
          <w:sz w:val="20"/>
          <w:szCs w:val="20"/>
        </w:rPr>
        <w:t>фиксируются</w:t>
      </w:r>
      <w:proofErr w:type="gramEnd"/>
      <w:r w:rsidRPr="00FA3A37">
        <w:rPr>
          <w:rFonts w:ascii="Tahoma" w:eastAsia="Times New Roman" w:hAnsi="Tahoma" w:cs="Tahoma"/>
          <w:sz w:val="20"/>
          <w:szCs w:val="20"/>
        </w:rPr>
        <w:t xml:space="preserve"> не деформируя его. Шайбы изготавливаются из штампованной листовой стали. Так как шайбы не имеют контакта с внутренним кольцом подшипника, они практически не влияют на предельную скорость вращения. Но защитные свойства металлических шайб значительно уступают </w:t>
      </w:r>
      <w:proofErr w:type="spellStart"/>
      <w:r w:rsidRPr="00FA3A37">
        <w:rPr>
          <w:rFonts w:ascii="Tahoma" w:eastAsia="Times New Roman" w:hAnsi="Tahoma" w:cs="Tahoma"/>
          <w:sz w:val="20"/>
          <w:szCs w:val="20"/>
        </w:rPr>
        <w:t>металло-полимерным</w:t>
      </w:r>
      <w:proofErr w:type="spellEnd"/>
      <w:r w:rsidRPr="00FA3A37">
        <w:rPr>
          <w:rFonts w:ascii="Tahoma" w:eastAsia="Times New Roman" w:hAnsi="Tahoma" w:cs="Tahoma"/>
          <w:sz w:val="20"/>
          <w:szCs w:val="20"/>
        </w:rPr>
        <w:t xml:space="preserve"> и </w:t>
      </w:r>
      <w:proofErr w:type="spellStart"/>
      <w:r w:rsidRPr="00FA3A37">
        <w:rPr>
          <w:rFonts w:ascii="Tahoma" w:eastAsia="Times New Roman" w:hAnsi="Tahoma" w:cs="Tahoma"/>
          <w:sz w:val="20"/>
          <w:szCs w:val="20"/>
        </w:rPr>
        <w:t>высокоинтегрированным</w:t>
      </w:r>
      <w:proofErr w:type="spellEnd"/>
      <w:r w:rsidRPr="00FA3A37">
        <w:rPr>
          <w:rFonts w:ascii="Tahoma" w:eastAsia="Times New Roman" w:hAnsi="Tahoma" w:cs="Tahoma"/>
          <w:sz w:val="20"/>
          <w:szCs w:val="20"/>
        </w:rPr>
        <w:t xml:space="preserve"> уплотнениям.</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067175" cy="2209800"/>
            <wp:effectExtent l="19050" t="0" r="9525" b="0"/>
            <wp:docPr id="203" name="Рисунок 203" descr="Защитные металлические шай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Защитные металлические шайбы"/>
                    <pic:cNvPicPr>
                      <a:picLocks noChangeAspect="1" noChangeArrowheads="1"/>
                    </pic:cNvPicPr>
                  </pic:nvPicPr>
                  <pic:blipFill>
                    <a:blip r:embed="rId121"/>
                    <a:srcRect/>
                    <a:stretch>
                      <a:fillRect/>
                    </a:stretch>
                  </pic:blipFill>
                  <pic:spPr bwMode="auto">
                    <a:xfrm>
                      <a:off x="0" y="0"/>
                      <a:ext cx="4067175" cy="2209800"/>
                    </a:xfrm>
                    <a:prstGeom prst="rect">
                      <a:avLst/>
                    </a:prstGeom>
                    <a:noFill/>
                    <a:ln w="9525">
                      <a:noFill/>
                      <a:miter lim="800000"/>
                      <a:headEnd/>
                      <a:tailEnd/>
                    </a:ln>
                  </pic:spPr>
                </pic:pic>
              </a:graphicData>
            </a:graphic>
          </wp:inline>
        </w:drawing>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 xml:space="preserve">Иллюстрация: </w:t>
      </w:r>
      <w:r w:rsidRPr="00FA3A37">
        <w:rPr>
          <w:rFonts w:ascii="Tahoma" w:eastAsia="Times New Roman" w:hAnsi="Tahoma" w:cs="Tahoma"/>
          <w:sz w:val="20"/>
          <w:szCs w:val="20"/>
          <w:lang w:val="en-US"/>
        </w:rPr>
        <w:t>SNR</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i/>
          <w:iCs/>
          <w:sz w:val="20"/>
          <w:szCs w:val="20"/>
        </w:rPr>
        <w:t>Защитные металлические шайбы</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Стандартные металлические защитные шайбы в обозначении подшипника  обозначаются буквой </w:t>
      </w:r>
      <w:r w:rsidRPr="00FA3A37">
        <w:rPr>
          <w:rFonts w:ascii="Tahoma" w:eastAsia="Times New Roman" w:hAnsi="Tahoma" w:cs="Tahoma"/>
          <w:sz w:val="20"/>
          <w:szCs w:val="20"/>
          <w:lang w:val="en-US"/>
        </w:rPr>
        <w:t>Z</w:t>
      </w:r>
      <w:r w:rsidRPr="00FA3A37">
        <w:rPr>
          <w:rFonts w:ascii="Tahoma" w:eastAsia="Times New Roman" w:hAnsi="Tahoma" w:cs="Tahoma"/>
          <w:sz w:val="20"/>
          <w:szCs w:val="20"/>
        </w:rPr>
        <w:t>. В подшипники может встраиваться одна (</w:t>
      </w:r>
      <w:r w:rsidRPr="00FA3A37">
        <w:rPr>
          <w:rFonts w:ascii="Tahoma" w:eastAsia="Times New Roman" w:hAnsi="Tahoma" w:cs="Tahoma"/>
          <w:sz w:val="20"/>
          <w:szCs w:val="20"/>
          <w:lang w:val="en-US"/>
        </w:rPr>
        <w:t>Z</w:t>
      </w:r>
      <w:r w:rsidRPr="00FA3A37">
        <w:rPr>
          <w:rFonts w:ascii="Tahoma" w:eastAsia="Times New Roman" w:hAnsi="Tahoma" w:cs="Tahoma"/>
          <w:sz w:val="20"/>
          <w:szCs w:val="20"/>
        </w:rPr>
        <w:t>), устанавливаемая с одной стороны, или две шайбы (</w:t>
      </w:r>
      <w:r w:rsidRPr="00FA3A37">
        <w:rPr>
          <w:rFonts w:ascii="Tahoma" w:eastAsia="Times New Roman" w:hAnsi="Tahoma" w:cs="Tahoma"/>
          <w:sz w:val="20"/>
          <w:szCs w:val="20"/>
          <w:lang w:val="en-US"/>
        </w:rPr>
        <w:t>ZZ</w:t>
      </w:r>
      <w:r w:rsidRPr="00FA3A37">
        <w:rPr>
          <w:rFonts w:ascii="Tahoma" w:eastAsia="Times New Roman" w:hAnsi="Tahoma" w:cs="Tahoma"/>
          <w:sz w:val="20"/>
          <w:szCs w:val="20"/>
        </w:rPr>
        <w:t xml:space="preserve">) - с обеих сторон.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Установка только одной защитной шайбы  </w:t>
      </w:r>
      <w:proofErr w:type="gramStart"/>
      <w:r w:rsidRPr="00FA3A37">
        <w:rPr>
          <w:rFonts w:ascii="Tahoma" w:eastAsia="Times New Roman" w:hAnsi="Tahoma" w:cs="Tahoma"/>
          <w:sz w:val="20"/>
          <w:szCs w:val="20"/>
        </w:rPr>
        <w:t>используется</w:t>
      </w:r>
      <w:proofErr w:type="gramEnd"/>
      <w:r w:rsidRPr="00FA3A37">
        <w:rPr>
          <w:rFonts w:ascii="Tahoma" w:eastAsia="Times New Roman" w:hAnsi="Tahoma" w:cs="Tahoma"/>
          <w:sz w:val="20"/>
          <w:szCs w:val="20"/>
        </w:rPr>
        <w:t xml:space="preserve"> когда необходимо обеспечить защиту подшипника только с одной стороны или есть необходимость </w:t>
      </w:r>
      <w:proofErr w:type="spellStart"/>
      <w:r w:rsidRPr="00FA3A37">
        <w:rPr>
          <w:rFonts w:ascii="Tahoma" w:eastAsia="Times New Roman" w:hAnsi="Tahoma" w:cs="Tahoma"/>
          <w:sz w:val="20"/>
          <w:szCs w:val="20"/>
        </w:rPr>
        <w:t>пересмазывания</w:t>
      </w:r>
      <w:proofErr w:type="spellEnd"/>
      <w:r w:rsidRPr="00FA3A37">
        <w:rPr>
          <w:rFonts w:ascii="Tahoma" w:eastAsia="Times New Roman" w:hAnsi="Tahoma" w:cs="Tahoma"/>
          <w:sz w:val="20"/>
          <w:szCs w:val="20"/>
        </w:rPr>
        <w:t xml:space="preserve"> (подачи дополнительной смазки). Двухсторонняя установка - когда подшипник необходимо надежно защитить от загрязнений, а замена смазки не производится.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lastRenderedPageBreak/>
        <w:t xml:space="preserve">Лабиринтные уплотнения </w:t>
      </w:r>
      <w:r w:rsidRPr="00FA3A37">
        <w:rPr>
          <w:rFonts w:ascii="Tahoma" w:eastAsia="Times New Roman" w:hAnsi="Tahoma" w:cs="Tahoma"/>
          <w:b/>
          <w:bCs/>
          <w:sz w:val="20"/>
          <w:szCs w:val="20"/>
          <w:lang w:val="en-US"/>
        </w:rPr>
        <w:t>c</w:t>
      </w:r>
      <w:r w:rsidRPr="00FA3A37">
        <w:rPr>
          <w:rFonts w:ascii="Tahoma" w:eastAsia="Times New Roman" w:hAnsi="Tahoma" w:cs="Tahoma"/>
          <w:b/>
          <w:bCs/>
          <w:sz w:val="20"/>
          <w:szCs w:val="20"/>
        </w:rPr>
        <w:t xml:space="preserve"> защитными металлическими  шайбами</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Уплотнение разработано для эффективного удержания закладываемой смазки и проникновения внутрь инородных тел, при этом обеспечиваются компактные размеры. Такое уплотнение чаще всего состоит из двух близкорасположенных металлических шайб. Внутренняя шайба устанавливается на наружную обойму подшипника и удерживает смазочный материал внутри подшипника. Наружная шайба установлена на внутренней обойме и служит отражательным кольцом, при вращении отбрасывая загрязняющие тела. По защитным свойствам лабиринтные уплотнения превосходят стандартные защитные металлические шайбы, однако уступают другим типам уплотнений. Созданы для работы при высоких температурах в качестве альтернативы более дорогих уплотнений из термостойких полимеров (к примеру, фторкаучука).</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810000" cy="2066925"/>
            <wp:effectExtent l="19050" t="0" r="0" b="0"/>
            <wp:docPr id="204" name="Рисунок 204" descr="Лабиринтные уплотнения c защитными металлическими  шайб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Лабиринтные уплотнения c защитными металлическими  шайбами"/>
                    <pic:cNvPicPr>
                      <a:picLocks noChangeAspect="1" noChangeArrowheads="1"/>
                    </pic:cNvPicPr>
                  </pic:nvPicPr>
                  <pic:blipFill>
                    <a:blip r:embed="rId122"/>
                    <a:srcRect/>
                    <a:stretch>
                      <a:fillRect/>
                    </a:stretch>
                  </pic:blipFill>
                  <pic:spPr bwMode="auto">
                    <a:xfrm>
                      <a:off x="0" y="0"/>
                      <a:ext cx="3810000" cy="2066925"/>
                    </a:xfrm>
                    <a:prstGeom prst="rect">
                      <a:avLst/>
                    </a:prstGeom>
                    <a:noFill/>
                    <a:ln w="9525">
                      <a:noFill/>
                      <a:miter lim="800000"/>
                      <a:headEnd/>
                      <a:tailEnd/>
                    </a:ln>
                  </pic:spPr>
                </pic:pic>
              </a:graphicData>
            </a:graphic>
          </wp:inline>
        </w:drawing>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 xml:space="preserve">Иллюстрация: </w:t>
      </w:r>
      <w:r w:rsidRPr="00FA3A37">
        <w:rPr>
          <w:rFonts w:ascii="Tahoma" w:eastAsia="Times New Roman" w:hAnsi="Tahoma" w:cs="Tahoma"/>
          <w:sz w:val="20"/>
          <w:szCs w:val="20"/>
          <w:lang w:val="en-US"/>
        </w:rPr>
        <w:t>SNR</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i/>
          <w:iCs/>
          <w:sz w:val="20"/>
          <w:szCs w:val="20"/>
        </w:rPr>
        <w:t xml:space="preserve">Лабиринтные уплотнения </w:t>
      </w:r>
      <w:r w:rsidRPr="00FA3A37">
        <w:rPr>
          <w:rFonts w:ascii="Tahoma" w:eastAsia="Times New Roman" w:hAnsi="Tahoma" w:cs="Tahoma"/>
          <w:i/>
          <w:iCs/>
          <w:sz w:val="20"/>
          <w:szCs w:val="20"/>
          <w:lang w:val="en-US"/>
        </w:rPr>
        <w:t>c</w:t>
      </w:r>
      <w:r w:rsidRPr="00FA3A37">
        <w:rPr>
          <w:rFonts w:ascii="Tahoma" w:eastAsia="Times New Roman" w:hAnsi="Tahoma" w:cs="Tahoma"/>
          <w:i/>
          <w:iCs/>
          <w:sz w:val="20"/>
          <w:szCs w:val="20"/>
        </w:rPr>
        <w:t xml:space="preserve"> защитными металлическими  шайбами</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Лабиринтные уплотнения с металлическими шайбами в основном встраиваются в корпусные шарикоподшипники.</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proofErr w:type="spellStart"/>
      <w:r w:rsidRPr="00FA3A37">
        <w:rPr>
          <w:rFonts w:ascii="Tahoma" w:eastAsia="Times New Roman" w:hAnsi="Tahoma" w:cs="Tahoma"/>
          <w:b/>
          <w:bCs/>
          <w:sz w:val="20"/>
          <w:szCs w:val="20"/>
        </w:rPr>
        <w:t>Металло-полимерные</w:t>
      </w:r>
      <w:proofErr w:type="spellEnd"/>
      <w:r w:rsidRPr="00FA3A37">
        <w:rPr>
          <w:rFonts w:ascii="Tahoma" w:eastAsia="Times New Roman" w:hAnsi="Tahoma" w:cs="Tahoma"/>
          <w:b/>
          <w:bCs/>
          <w:sz w:val="20"/>
          <w:szCs w:val="20"/>
        </w:rPr>
        <w:t xml:space="preserve"> уплотнения с одной кромкой уплотнения</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proofErr w:type="spellStart"/>
      <w:r w:rsidRPr="00FA3A37">
        <w:rPr>
          <w:rFonts w:ascii="Tahoma" w:eastAsia="Times New Roman" w:hAnsi="Tahoma" w:cs="Tahoma"/>
          <w:sz w:val="20"/>
          <w:szCs w:val="20"/>
        </w:rPr>
        <w:t>Металло-полимерные</w:t>
      </w:r>
      <w:proofErr w:type="spellEnd"/>
      <w:r w:rsidRPr="00FA3A37">
        <w:rPr>
          <w:rFonts w:ascii="Tahoma" w:eastAsia="Times New Roman" w:hAnsi="Tahoma" w:cs="Tahoma"/>
          <w:sz w:val="20"/>
          <w:szCs w:val="20"/>
        </w:rPr>
        <w:t xml:space="preserve"> уплотнения устанавливаются в канавку на наружном кольце подшипника и плотно там </w:t>
      </w:r>
      <w:proofErr w:type="gramStart"/>
      <w:r w:rsidRPr="00FA3A37">
        <w:rPr>
          <w:rFonts w:ascii="Tahoma" w:eastAsia="Times New Roman" w:hAnsi="Tahoma" w:cs="Tahoma"/>
          <w:sz w:val="20"/>
          <w:szCs w:val="20"/>
        </w:rPr>
        <w:t>закрепляются</w:t>
      </w:r>
      <w:proofErr w:type="gramEnd"/>
      <w:r w:rsidRPr="00FA3A37">
        <w:rPr>
          <w:rFonts w:ascii="Tahoma" w:eastAsia="Times New Roman" w:hAnsi="Tahoma" w:cs="Tahoma"/>
          <w:sz w:val="20"/>
          <w:szCs w:val="20"/>
        </w:rPr>
        <w:t xml:space="preserve"> не деформируя наружное кольцо. Они изготавливаются из различных полимерных материалов и армируются штампованными стальными кольцами.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proofErr w:type="spellStart"/>
      <w:r w:rsidRPr="00FA3A37">
        <w:rPr>
          <w:rFonts w:ascii="Tahoma" w:eastAsia="Times New Roman" w:hAnsi="Tahoma" w:cs="Tahoma"/>
          <w:sz w:val="20"/>
          <w:szCs w:val="20"/>
        </w:rPr>
        <w:t>Металло-полимерные</w:t>
      </w:r>
      <w:proofErr w:type="spellEnd"/>
      <w:r w:rsidRPr="00FA3A37">
        <w:rPr>
          <w:rFonts w:ascii="Tahoma" w:eastAsia="Times New Roman" w:hAnsi="Tahoma" w:cs="Tahoma"/>
          <w:sz w:val="20"/>
          <w:szCs w:val="20"/>
        </w:rPr>
        <w:t xml:space="preserve"> уплотнения обеспечивают высокую степень защиты от загрязнений внутренних компонентов подшипника и пластичной смазки. Однако при этом предельная скорость вращения и плавность хода ухудшается из-за контактного трения уплотнений, которые соприкасаются с внутренним кольцом </w:t>
      </w:r>
      <w:proofErr w:type="spellStart"/>
      <w:proofErr w:type="gramStart"/>
      <w:r w:rsidRPr="00FA3A37">
        <w:rPr>
          <w:rFonts w:ascii="Tahoma" w:eastAsia="Times New Roman" w:hAnsi="Tahoma" w:cs="Tahoma"/>
          <w:sz w:val="20"/>
          <w:szCs w:val="20"/>
        </w:rPr>
        <w:t>кольцом</w:t>
      </w:r>
      <w:proofErr w:type="spellEnd"/>
      <w:proofErr w:type="gramEnd"/>
      <w:r w:rsidRPr="00FA3A37">
        <w:rPr>
          <w:rFonts w:ascii="Tahoma" w:eastAsia="Times New Roman" w:hAnsi="Tahoma" w:cs="Tahoma"/>
          <w:sz w:val="20"/>
          <w:szCs w:val="20"/>
        </w:rPr>
        <w:t>.</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Стандартные уплотнения в обозначении подшипника обозначаются буквами </w:t>
      </w:r>
      <w:r w:rsidRPr="00FA3A37">
        <w:rPr>
          <w:rFonts w:ascii="Tahoma" w:eastAsia="Times New Roman" w:hAnsi="Tahoma" w:cs="Tahoma"/>
          <w:sz w:val="20"/>
          <w:szCs w:val="20"/>
          <w:lang w:val="en-US"/>
        </w:rPr>
        <w:t>RS</w:t>
      </w:r>
      <w:r w:rsidRPr="00FA3A37">
        <w:rPr>
          <w:rFonts w:ascii="Tahoma" w:eastAsia="Times New Roman" w:hAnsi="Tahoma" w:cs="Tahoma"/>
          <w:sz w:val="20"/>
          <w:szCs w:val="20"/>
        </w:rPr>
        <w:t>. В подшипники может встраиваться одно (</w:t>
      </w:r>
      <w:r w:rsidRPr="00FA3A37">
        <w:rPr>
          <w:rFonts w:ascii="Tahoma" w:eastAsia="Times New Roman" w:hAnsi="Tahoma" w:cs="Tahoma"/>
          <w:sz w:val="20"/>
          <w:szCs w:val="20"/>
          <w:lang w:val="en-US"/>
        </w:rPr>
        <w:t>RS</w:t>
      </w:r>
      <w:r w:rsidRPr="00FA3A37">
        <w:rPr>
          <w:rFonts w:ascii="Tahoma" w:eastAsia="Times New Roman" w:hAnsi="Tahoma" w:cs="Tahoma"/>
          <w:sz w:val="20"/>
          <w:szCs w:val="20"/>
        </w:rPr>
        <w:t>), устанавливаемое с одной стороны, или два уплотнения - с обеих сторон (2</w:t>
      </w:r>
      <w:r w:rsidRPr="00FA3A37">
        <w:rPr>
          <w:rFonts w:ascii="Tahoma" w:eastAsia="Times New Roman" w:hAnsi="Tahoma" w:cs="Tahoma"/>
          <w:sz w:val="20"/>
          <w:szCs w:val="20"/>
          <w:lang w:val="en-US"/>
        </w:rPr>
        <w:t>RS</w:t>
      </w:r>
      <w:r w:rsidRPr="00FA3A37">
        <w:rPr>
          <w:rFonts w:ascii="Tahoma" w:eastAsia="Times New Roman" w:hAnsi="Tahoma" w:cs="Tahoma"/>
          <w:sz w:val="20"/>
          <w:szCs w:val="20"/>
        </w:rPr>
        <w:t xml:space="preserve">).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857750" cy="2362200"/>
            <wp:effectExtent l="19050" t="0" r="0" b="0"/>
            <wp:docPr id="205" name="Рисунок 205" descr="Металло-полимерные уплотнения с одной кромкой уплот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Металло-полимерные уплотнения с одной кромкой уплотнения"/>
                    <pic:cNvPicPr>
                      <a:picLocks noChangeAspect="1" noChangeArrowheads="1"/>
                    </pic:cNvPicPr>
                  </pic:nvPicPr>
                  <pic:blipFill>
                    <a:blip r:embed="rId123"/>
                    <a:srcRect/>
                    <a:stretch>
                      <a:fillRect/>
                    </a:stretch>
                  </pic:blipFill>
                  <pic:spPr bwMode="auto">
                    <a:xfrm>
                      <a:off x="0" y="0"/>
                      <a:ext cx="4857750" cy="2362200"/>
                    </a:xfrm>
                    <a:prstGeom prst="rect">
                      <a:avLst/>
                    </a:prstGeom>
                    <a:noFill/>
                    <a:ln w="9525">
                      <a:noFill/>
                      <a:miter lim="800000"/>
                      <a:headEnd/>
                      <a:tailEnd/>
                    </a:ln>
                  </pic:spPr>
                </pic:pic>
              </a:graphicData>
            </a:graphic>
          </wp:inline>
        </w:drawing>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 xml:space="preserve">Иллюстрация: </w:t>
      </w:r>
      <w:r w:rsidRPr="00FA3A37">
        <w:rPr>
          <w:rFonts w:ascii="Tahoma" w:eastAsia="Times New Roman" w:hAnsi="Tahoma" w:cs="Tahoma"/>
          <w:sz w:val="20"/>
          <w:szCs w:val="20"/>
          <w:lang w:val="en-US"/>
        </w:rPr>
        <w:t>SNR</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proofErr w:type="spellStart"/>
      <w:r w:rsidRPr="00FA3A37">
        <w:rPr>
          <w:rFonts w:ascii="Tahoma" w:eastAsia="Times New Roman" w:hAnsi="Tahoma" w:cs="Tahoma"/>
          <w:i/>
          <w:iCs/>
          <w:sz w:val="20"/>
          <w:szCs w:val="20"/>
        </w:rPr>
        <w:t>Металло-полимерные</w:t>
      </w:r>
      <w:proofErr w:type="spellEnd"/>
      <w:r w:rsidRPr="00FA3A37">
        <w:rPr>
          <w:rFonts w:ascii="Tahoma" w:eastAsia="Times New Roman" w:hAnsi="Tahoma" w:cs="Tahoma"/>
          <w:i/>
          <w:iCs/>
          <w:sz w:val="20"/>
          <w:szCs w:val="20"/>
        </w:rPr>
        <w:t xml:space="preserve"> уплотнения с одной кромкой уплотнения</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Одностороннее уплотнение </w:t>
      </w:r>
      <w:proofErr w:type="gramStart"/>
      <w:r w:rsidRPr="00FA3A37">
        <w:rPr>
          <w:rFonts w:ascii="Tahoma" w:eastAsia="Times New Roman" w:hAnsi="Tahoma" w:cs="Tahoma"/>
          <w:sz w:val="20"/>
          <w:szCs w:val="20"/>
        </w:rPr>
        <w:t>применяется</w:t>
      </w:r>
      <w:proofErr w:type="gramEnd"/>
      <w:r w:rsidRPr="00FA3A37">
        <w:rPr>
          <w:rFonts w:ascii="Tahoma" w:eastAsia="Times New Roman" w:hAnsi="Tahoma" w:cs="Tahoma"/>
          <w:sz w:val="20"/>
          <w:szCs w:val="20"/>
        </w:rPr>
        <w:t xml:space="preserve"> когда необходимо обеспечить защиту подшипника только с одной стороны или есть необходимость </w:t>
      </w:r>
      <w:proofErr w:type="spellStart"/>
      <w:r w:rsidRPr="00FA3A37">
        <w:rPr>
          <w:rFonts w:ascii="Tahoma" w:eastAsia="Times New Roman" w:hAnsi="Tahoma" w:cs="Tahoma"/>
          <w:sz w:val="20"/>
          <w:szCs w:val="20"/>
        </w:rPr>
        <w:t>пересмазывания</w:t>
      </w:r>
      <w:proofErr w:type="spellEnd"/>
      <w:r w:rsidRPr="00FA3A37">
        <w:rPr>
          <w:rFonts w:ascii="Tahoma" w:eastAsia="Times New Roman" w:hAnsi="Tahoma" w:cs="Tahoma"/>
          <w:sz w:val="20"/>
          <w:szCs w:val="20"/>
        </w:rPr>
        <w:t xml:space="preserve"> (подачи дополнительной смазки). Двухстороннее уплотнение </w:t>
      </w:r>
      <w:proofErr w:type="gramStart"/>
      <w:r w:rsidRPr="00FA3A37">
        <w:rPr>
          <w:rFonts w:ascii="Tahoma" w:eastAsia="Times New Roman" w:hAnsi="Tahoma" w:cs="Tahoma"/>
          <w:sz w:val="20"/>
          <w:szCs w:val="20"/>
        </w:rPr>
        <w:t>используется</w:t>
      </w:r>
      <w:proofErr w:type="gramEnd"/>
      <w:r w:rsidRPr="00FA3A37">
        <w:rPr>
          <w:rFonts w:ascii="Tahoma" w:eastAsia="Times New Roman" w:hAnsi="Tahoma" w:cs="Tahoma"/>
          <w:sz w:val="20"/>
          <w:szCs w:val="20"/>
        </w:rPr>
        <w:t xml:space="preserve"> когда подшипник необходимо надежно защитить, а замена смазки не производится.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proofErr w:type="spellStart"/>
      <w:r w:rsidRPr="00FA3A37">
        <w:rPr>
          <w:rFonts w:ascii="Tahoma" w:eastAsia="Times New Roman" w:hAnsi="Tahoma" w:cs="Tahoma"/>
          <w:b/>
          <w:bCs/>
          <w:sz w:val="20"/>
          <w:szCs w:val="20"/>
        </w:rPr>
        <w:t>Металло-полимерные</w:t>
      </w:r>
      <w:proofErr w:type="spellEnd"/>
      <w:r w:rsidRPr="00FA3A37">
        <w:rPr>
          <w:rFonts w:ascii="Tahoma" w:eastAsia="Times New Roman" w:hAnsi="Tahoma" w:cs="Tahoma"/>
          <w:b/>
          <w:bCs/>
          <w:sz w:val="20"/>
          <w:szCs w:val="20"/>
        </w:rPr>
        <w:t xml:space="preserve"> уплотнения с тройной кромкой уплотнения</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Такое уплотнение состоит из защитной шайбы из листовой стали, к которой методом вулканизации прикреплена тройная кромка уплотнения из </w:t>
      </w:r>
      <w:proofErr w:type="spellStart"/>
      <w:r w:rsidRPr="00FA3A37">
        <w:rPr>
          <w:rFonts w:ascii="Tahoma" w:eastAsia="Times New Roman" w:hAnsi="Tahoma" w:cs="Tahoma"/>
          <w:sz w:val="20"/>
          <w:szCs w:val="20"/>
        </w:rPr>
        <w:t>бутаденакрилнитрильного</w:t>
      </w:r>
      <w:proofErr w:type="spellEnd"/>
      <w:r w:rsidRPr="00FA3A37">
        <w:rPr>
          <w:rFonts w:ascii="Tahoma" w:eastAsia="Times New Roman" w:hAnsi="Tahoma" w:cs="Tahoma"/>
          <w:sz w:val="20"/>
          <w:szCs w:val="20"/>
        </w:rPr>
        <w:t xml:space="preserve"> каучука. Подобная конструкция обеспечивает надежную защиту элементов подшипников и заложенной смазки в условиях сильных загрязнений. Однако при этом скорость вращения подшипников из-за большого контактного трения кромок уплотнения значительно уменьшается.</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810000" cy="1743075"/>
            <wp:effectExtent l="19050" t="0" r="0" b="0"/>
            <wp:docPr id="206" name="Рисунок 206" descr="Металло-полимерные уплотнения с тройной кромкой уплот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Металло-полимерные уплотнения с тройной кромкой уплотнения"/>
                    <pic:cNvPicPr>
                      <a:picLocks noChangeAspect="1" noChangeArrowheads="1"/>
                    </pic:cNvPicPr>
                  </pic:nvPicPr>
                  <pic:blipFill>
                    <a:blip r:embed="rId124"/>
                    <a:srcRect/>
                    <a:stretch>
                      <a:fillRect/>
                    </a:stretch>
                  </pic:blipFill>
                  <pic:spPr bwMode="auto">
                    <a:xfrm>
                      <a:off x="0" y="0"/>
                      <a:ext cx="3810000" cy="1743075"/>
                    </a:xfrm>
                    <a:prstGeom prst="rect">
                      <a:avLst/>
                    </a:prstGeom>
                    <a:noFill/>
                    <a:ln w="9525">
                      <a:noFill/>
                      <a:miter lim="800000"/>
                      <a:headEnd/>
                      <a:tailEnd/>
                    </a:ln>
                  </pic:spPr>
                </pic:pic>
              </a:graphicData>
            </a:graphic>
          </wp:inline>
        </w:drawing>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 xml:space="preserve">Иллюстрация: </w:t>
      </w:r>
      <w:r w:rsidRPr="00FA3A37">
        <w:rPr>
          <w:rFonts w:ascii="Tahoma" w:eastAsia="Times New Roman" w:hAnsi="Tahoma" w:cs="Tahoma"/>
          <w:sz w:val="20"/>
          <w:szCs w:val="20"/>
          <w:lang w:val="en-US"/>
        </w:rPr>
        <w:t>SNR</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proofErr w:type="spellStart"/>
      <w:r w:rsidRPr="00FA3A37">
        <w:rPr>
          <w:rFonts w:ascii="Tahoma" w:eastAsia="Times New Roman" w:hAnsi="Tahoma" w:cs="Tahoma"/>
          <w:i/>
          <w:iCs/>
          <w:sz w:val="20"/>
          <w:szCs w:val="20"/>
        </w:rPr>
        <w:t>Металло-полимерные</w:t>
      </w:r>
      <w:proofErr w:type="spellEnd"/>
      <w:r w:rsidRPr="00FA3A37">
        <w:rPr>
          <w:rFonts w:ascii="Tahoma" w:eastAsia="Times New Roman" w:hAnsi="Tahoma" w:cs="Tahoma"/>
          <w:i/>
          <w:iCs/>
          <w:sz w:val="20"/>
          <w:szCs w:val="20"/>
        </w:rPr>
        <w:t xml:space="preserve"> уплотнения с тройной кромкой уплотнения</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Уплотнения с тройной кромкой уплотнения в основном встраиваются в корпусные шарикоподшипники.</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proofErr w:type="spellStart"/>
      <w:r w:rsidRPr="00FA3A37">
        <w:rPr>
          <w:rFonts w:ascii="Tahoma" w:eastAsia="Times New Roman" w:hAnsi="Tahoma" w:cs="Tahoma"/>
          <w:b/>
          <w:bCs/>
          <w:sz w:val="20"/>
          <w:szCs w:val="20"/>
        </w:rPr>
        <w:t>Высокоинтегрированные</w:t>
      </w:r>
      <w:proofErr w:type="spellEnd"/>
      <w:r w:rsidRPr="00FA3A37">
        <w:rPr>
          <w:rFonts w:ascii="Tahoma" w:eastAsia="Times New Roman" w:hAnsi="Tahoma" w:cs="Tahoma"/>
          <w:b/>
          <w:bCs/>
          <w:sz w:val="20"/>
          <w:szCs w:val="20"/>
        </w:rPr>
        <w:t xml:space="preserve"> уплотнения</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Для удовлетворения потребности в надежной защите подшипника  от особо сильных загрязнений без изменения наружных размеров были разработаны специальные </w:t>
      </w:r>
      <w:proofErr w:type="spellStart"/>
      <w:r w:rsidRPr="00FA3A37">
        <w:rPr>
          <w:rFonts w:ascii="Tahoma" w:eastAsia="Times New Roman" w:hAnsi="Tahoma" w:cs="Tahoma"/>
          <w:sz w:val="20"/>
          <w:szCs w:val="20"/>
        </w:rPr>
        <w:t>высокинтегрированные</w:t>
      </w:r>
      <w:proofErr w:type="spellEnd"/>
      <w:r w:rsidRPr="00FA3A37">
        <w:rPr>
          <w:rFonts w:ascii="Tahoma" w:eastAsia="Times New Roman" w:hAnsi="Tahoma" w:cs="Tahoma"/>
          <w:sz w:val="20"/>
          <w:szCs w:val="20"/>
        </w:rPr>
        <w:t xml:space="preserve"> уплотнения. Эти уплотнения имеют "пакетную" конструкцию - внутри металлического кожуха расположено </w:t>
      </w:r>
      <w:proofErr w:type="spellStart"/>
      <w:r w:rsidRPr="00FA3A37">
        <w:rPr>
          <w:rFonts w:ascii="Tahoma" w:eastAsia="Times New Roman" w:hAnsi="Tahoma" w:cs="Tahoma"/>
          <w:sz w:val="20"/>
          <w:szCs w:val="20"/>
        </w:rPr>
        <w:t>трехкромочное</w:t>
      </w:r>
      <w:proofErr w:type="spellEnd"/>
      <w:r w:rsidRPr="00FA3A37">
        <w:rPr>
          <w:rFonts w:ascii="Tahoma" w:eastAsia="Times New Roman" w:hAnsi="Tahoma" w:cs="Tahoma"/>
          <w:sz w:val="20"/>
          <w:szCs w:val="20"/>
        </w:rPr>
        <w:t xml:space="preserve"> полимерное уплотнение. Специальная конструкция и использование специального полимерного материала снижает контактное трение и позволяет увеличить </w:t>
      </w:r>
      <w:r w:rsidRPr="00FA3A37">
        <w:rPr>
          <w:rFonts w:ascii="Tahoma" w:eastAsia="Times New Roman" w:hAnsi="Tahoma" w:cs="Tahoma"/>
          <w:sz w:val="20"/>
          <w:szCs w:val="20"/>
        </w:rPr>
        <w:lastRenderedPageBreak/>
        <w:t>скорость вращения подшипника. Для повышения коррозионных свойств кожух изготавливается из нержавеющей стали.</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810000" cy="1895475"/>
            <wp:effectExtent l="19050" t="0" r="0" b="0"/>
            <wp:docPr id="207" name="Рисунок 207" descr="Высокоинтегрированные уплот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Высокоинтегрированные уплотнения"/>
                    <pic:cNvPicPr>
                      <a:picLocks noChangeAspect="1" noChangeArrowheads="1"/>
                    </pic:cNvPicPr>
                  </pic:nvPicPr>
                  <pic:blipFill>
                    <a:blip r:embed="rId125"/>
                    <a:srcRect/>
                    <a:stretch>
                      <a:fillRect/>
                    </a:stretch>
                  </pic:blipFill>
                  <pic:spPr bwMode="auto">
                    <a:xfrm>
                      <a:off x="0" y="0"/>
                      <a:ext cx="3810000" cy="1895475"/>
                    </a:xfrm>
                    <a:prstGeom prst="rect">
                      <a:avLst/>
                    </a:prstGeom>
                    <a:noFill/>
                    <a:ln w="9525">
                      <a:noFill/>
                      <a:miter lim="800000"/>
                      <a:headEnd/>
                      <a:tailEnd/>
                    </a:ln>
                  </pic:spPr>
                </pic:pic>
              </a:graphicData>
            </a:graphic>
          </wp:inline>
        </w:drawing>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 xml:space="preserve">Иллюстрация: </w:t>
      </w:r>
      <w:r w:rsidRPr="00FA3A37">
        <w:rPr>
          <w:rFonts w:ascii="Tahoma" w:eastAsia="Times New Roman" w:hAnsi="Tahoma" w:cs="Tahoma"/>
          <w:sz w:val="20"/>
          <w:szCs w:val="20"/>
          <w:lang w:val="en-US"/>
        </w:rPr>
        <w:t>SNR</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proofErr w:type="spellStart"/>
      <w:r w:rsidRPr="00FA3A37">
        <w:rPr>
          <w:rFonts w:ascii="Tahoma" w:eastAsia="Times New Roman" w:hAnsi="Tahoma" w:cs="Tahoma"/>
          <w:i/>
          <w:iCs/>
          <w:sz w:val="20"/>
          <w:szCs w:val="20"/>
        </w:rPr>
        <w:t>Высокоинтегрированные</w:t>
      </w:r>
      <w:proofErr w:type="spellEnd"/>
      <w:r w:rsidRPr="00FA3A37">
        <w:rPr>
          <w:rFonts w:ascii="Tahoma" w:eastAsia="Times New Roman" w:hAnsi="Tahoma" w:cs="Tahoma"/>
          <w:i/>
          <w:iCs/>
          <w:sz w:val="20"/>
          <w:szCs w:val="20"/>
        </w:rPr>
        <w:t xml:space="preserve"> уплотнения</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Такие уплотнения обеспечивают высокую степень защиты от загрязнений, при этом имея компактные размеры и небольшое контактное трение. Но из-за сложной конструкции </w:t>
      </w:r>
      <w:proofErr w:type="spellStart"/>
      <w:r w:rsidRPr="00FA3A37">
        <w:rPr>
          <w:rFonts w:ascii="Tahoma" w:eastAsia="Times New Roman" w:hAnsi="Tahoma" w:cs="Tahoma"/>
          <w:sz w:val="20"/>
          <w:szCs w:val="20"/>
        </w:rPr>
        <w:t>высокоинтергированные</w:t>
      </w:r>
      <w:proofErr w:type="spellEnd"/>
      <w:r w:rsidRPr="00FA3A37">
        <w:rPr>
          <w:rFonts w:ascii="Tahoma" w:eastAsia="Times New Roman" w:hAnsi="Tahoma" w:cs="Tahoma"/>
          <w:sz w:val="20"/>
          <w:szCs w:val="20"/>
        </w:rPr>
        <w:t xml:space="preserve"> уплотнения имеют относительно высокую цену.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Применение нашли в основном в ступичных подшипниках автомобилей.</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Сравнение защитных свойств уплотнений</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Ниже приведено сравнение защитных свой</w:t>
      </w:r>
      <w:proofErr w:type="gramStart"/>
      <w:r w:rsidRPr="00FA3A37">
        <w:rPr>
          <w:rFonts w:ascii="Tahoma" w:eastAsia="Times New Roman" w:hAnsi="Tahoma" w:cs="Tahoma"/>
          <w:sz w:val="20"/>
          <w:szCs w:val="20"/>
        </w:rPr>
        <w:t>ств встр</w:t>
      </w:r>
      <w:proofErr w:type="gramEnd"/>
      <w:r w:rsidRPr="00FA3A37">
        <w:rPr>
          <w:rFonts w:ascii="Tahoma" w:eastAsia="Times New Roman" w:hAnsi="Tahoma" w:cs="Tahoma"/>
          <w:sz w:val="20"/>
          <w:szCs w:val="20"/>
        </w:rPr>
        <w:t xml:space="preserve">аиваемых в подшипники </w:t>
      </w:r>
      <w:r w:rsidRPr="00FA3A37">
        <w:rPr>
          <w:rFonts w:ascii="Tahoma" w:eastAsia="Times New Roman" w:hAnsi="Tahoma" w:cs="Tahoma"/>
          <w:b/>
          <w:bCs/>
          <w:sz w:val="20"/>
          <w:szCs w:val="20"/>
          <w:lang w:val="en-US"/>
        </w:rPr>
        <w:t>SNR</w:t>
      </w:r>
      <w:r w:rsidRPr="00FA3A37">
        <w:rPr>
          <w:rFonts w:ascii="Tahoma" w:eastAsia="Times New Roman" w:hAnsi="Tahoma" w:cs="Tahoma"/>
          <w:sz w:val="20"/>
          <w:szCs w:val="20"/>
        </w:rPr>
        <w:t xml:space="preserve"> уплотнений.</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b/>
          <w:bCs/>
          <w:sz w:val="20"/>
          <w:szCs w:val="20"/>
        </w:rPr>
        <w:t xml:space="preserve">Сравнение защитных свойств уплотнений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tbl>
      <w:tblPr>
        <w:tblW w:w="5000" w:type="pct"/>
        <w:tblCellMar>
          <w:left w:w="0" w:type="dxa"/>
          <w:right w:w="0" w:type="dxa"/>
        </w:tblCellMar>
        <w:tblLook w:val="04A0"/>
      </w:tblPr>
      <w:tblGrid>
        <w:gridCol w:w="2659"/>
        <w:gridCol w:w="1537"/>
        <w:gridCol w:w="2085"/>
        <w:gridCol w:w="1537"/>
        <w:gridCol w:w="1537"/>
      </w:tblGrid>
      <w:tr w:rsidR="00FA3A37" w:rsidRPr="00FA3A37" w:rsidTr="00FA3A37">
        <w:trPr>
          <w:trHeight w:val="855"/>
        </w:trPr>
        <w:tc>
          <w:tcPr>
            <w:tcW w:w="1000" w:type="pct"/>
            <w:vMerge w:val="restart"/>
            <w:tcBorders>
              <w:top w:val="nil"/>
              <w:left w:val="nil"/>
              <w:bottom w:val="nil"/>
              <w:right w:val="nil"/>
            </w:tcBorders>
            <w:shd w:val="clear" w:color="auto" w:fill="FFFF99"/>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Уплотнение</w:t>
            </w:r>
          </w:p>
        </w:tc>
        <w:tc>
          <w:tcPr>
            <w:tcW w:w="1000" w:type="pct"/>
            <w:gridSpan w:val="4"/>
            <w:tcBorders>
              <w:top w:val="nil"/>
              <w:left w:val="nil"/>
              <w:bottom w:val="nil"/>
              <w:right w:val="nil"/>
            </w:tcBorders>
            <w:shd w:val="clear" w:color="auto" w:fill="FFFF99"/>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Параметры сравнения</w:t>
            </w:r>
          </w:p>
        </w:tc>
      </w:tr>
      <w:tr w:rsidR="00FA3A37" w:rsidRPr="00FA3A37" w:rsidTr="00FA3A37">
        <w:trPr>
          <w:trHeight w:val="285"/>
        </w:trPr>
        <w:tc>
          <w:tcPr>
            <w:tcW w:w="0" w:type="auto"/>
            <w:vMerge/>
            <w:tcBorders>
              <w:top w:val="nil"/>
              <w:left w:val="nil"/>
              <w:bottom w:val="nil"/>
              <w:right w:val="nil"/>
            </w:tcBorders>
            <w:vAlign w:val="center"/>
            <w:hideMark/>
          </w:tcPr>
          <w:p w:rsidR="00FA3A37" w:rsidRPr="00FA3A37" w:rsidRDefault="00FA3A37" w:rsidP="00FA3A37">
            <w:pPr>
              <w:spacing w:after="0" w:line="240" w:lineRule="auto"/>
              <w:rPr>
                <w:rFonts w:ascii="Times New Roman" w:eastAsia="Times New Roman" w:hAnsi="Times New Roman" w:cs="Times New Roman"/>
                <w:sz w:val="24"/>
                <w:szCs w:val="24"/>
              </w:rPr>
            </w:pPr>
          </w:p>
        </w:tc>
        <w:tc>
          <w:tcPr>
            <w:tcW w:w="1000" w:type="pct"/>
            <w:tcBorders>
              <w:top w:val="nil"/>
              <w:left w:val="nil"/>
              <w:bottom w:val="nil"/>
              <w:right w:val="nil"/>
            </w:tcBorders>
            <w:shd w:val="clear" w:color="auto" w:fill="FFFF99"/>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Контактное трение</w:t>
            </w:r>
          </w:p>
        </w:tc>
        <w:tc>
          <w:tcPr>
            <w:tcW w:w="1000" w:type="pct"/>
            <w:tcBorders>
              <w:top w:val="nil"/>
              <w:left w:val="nil"/>
              <w:bottom w:val="nil"/>
              <w:right w:val="nil"/>
            </w:tcBorders>
            <w:shd w:val="clear" w:color="auto" w:fill="FFFF99"/>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Защита от пыли</w:t>
            </w:r>
          </w:p>
        </w:tc>
        <w:tc>
          <w:tcPr>
            <w:tcW w:w="1000" w:type="pct"/>
            <w:tcBorders>
              <w:top w:val="nil"/>
              <w:left w:val="nil"/>
              <w:bottom w:val="nil"/>
              <w:right w:val="nil"/>
            </w:tcBorders>
            <w:shd w:val="clear" w:color="auto" w:fill="FFFF99"/>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Защита от влаги</w:t>
            </w:r>
          </w:p>
        </w:tc>
        <w:tc>
          <w:tcPr>
            <w:tcW w:w="1000" w:type="pct"/>
            <w:tcBorders>
              <w:top w:val="nil"/>
              <w:left w:val="nil"/>
              <w:bottom w:val="nil"/>
              <w:right w:val="nil"/>
            </w:tcBorders>
            <w:shd w:val="clear" w:color="auto" w:fill="FFFF99"/>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Скорость вращения подшипника</w:t>
            </w:r>
          </w:p>
        </w:tc>
      </w:tr>
      <w:tr w:rsidR="00FA3A37" w:rsidRPr="00FA3A37" w:rsidTr="00FA3A37">
        <w:trPr>
          <w:trHeight w:val="1350"/>
        </w:trPr>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Защитные металлические шайбы</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нет</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удовлетворительная</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плохая</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не влияет</w:t>
            </w:r>
          </w:p>
        </w:tc>
      </w:tr>
      <w:tr w:rsidR="00FA3A37" w:rsidRPr="00FA3A37" w:rsidTr="00FA3A37">
        <w:trPr>
          <w:trHeight w:val="1350"/>
        </w:trPr>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color w:val="FFFFFF"/>
                <w:sz w:val="20"/>
                <w:szCs w:val="20"/>
              </w:rPr>
              <w:t>Лабиринтные уплотнения защитными металлическими  шайбами</w:t>
            </w:r>
          </w:p>
        </w:tc>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нет</w:t>
            </w:r>
          </w:p>
        </w:tc>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хорошая</w:t>
            </w:r>
          </w:p>
        </w:tc>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плохая</w:t>
            </w:r>
          </w:p>
        </w:tc>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не влияет</w:t>
            </w:r>
          </w:p>
        </w:tc>
      </w:tr>
      <w:tr w:rsidR="00FA3A37" w:rsidRPr="00FA3A37" w:rsidTr="00FA3A37">
        <w:trPr>
          <w:trHeight w:val="1350"/>
        </w:trPr>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proofErr w:type="spellStart"/>
            <w:r w:rsidRPr="00FA3A37">
              <w:rPr>
                <w:rFonts w:ascii="Tahoma" w:eastAsia="Times New Roman" w:hAnsi="Tahoma" w:cs="Tahoma"/>
                <w:sz w:val="20"/>
                <w:szCs w:val="20"/>
              </w:rPr>
              <w:t>Металло-полимерные</w:t>
            </w:r>
            <w:proofErr w:type="spellEnd"/>
            <w:r w:rsidRPr="00FA3A37">
              <w:rPr>
                <w:rFonts w:ascii="Tahoma" w:eastAsia="Times New Roman" w:hAnsi="Tahoma" w:cs="Tahoma"/>
                <w:sz w:val="20"/>
                <w:szCs w:val="20"/>
              </w:rPr>
              <w:t xml:space="preserve"> уплотнения с одной кромкой уплотнения</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большое</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отличная</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хорошая</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70% от предельной скорости вращения</w:t>
            </w:r>
          </w:p>
        </w:tc>
      </w:tr>
      <w:tr w:rsidR="00FA3A37" w:rsidRPr="00FA3A37" w:rsidTr="00FA3A37">
        <w:trPr>
          <w:trHeight w:val="1350"/>
        </w:trPr>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proofErr w:type="spellStart"/>
            <w:r w:rsidRPr="00FA3A37">
              <w:rPr>
                <w:rFonts w:ascii="Tahoma" w:eastAsia="Times New Roman" w:hAnsi="Tahoma" w:cs="Tahoma"/>
                <w:color w:val="FFFFFF"/>
                <w:sz w:val="20"/>
                <w:szCs w:val="20"/>
              </w:rPr>
              <w:lastRenderedPageBreak/>
              <w:t>Металло-полимерные</w:t>
            </w:r>
            <w:proofErr w:type="spellEnd"/>
            <w:r w:rsidRPr="00FA3A37">
              <w:rPr>
                <w:rFonts w:ascii="Tahoma" w:eastAsia="Times New Roman" w:hAnsi="Tahoma" w:cs="Tahoma"/>
                <w:color w:val="FFFFFF"/>
                <w:sz w:val="20"/>
                <w:szCs w:val="20"/>
              </w:rPr>
              <w:t xml:space="preserve"> уплотнения с тройной кромкой уплотнения</w:t>
            </w:r>
          </w:p>
        </w:tc>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очень большое</w:t>
            </w:r>
          </w:p>
        </w:tc>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великолепная</w:t>
            </w:r>
          </w:p>
        </w:tc>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отличная</w:t>
            </w:r>
          </w:p>
        </w:tc>
        <w:tc>
          <w:tcPr>
            <w:tcW w:w="1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 xml:space="preserve">не более 500 </w:t>
            </w:r>
            <w:proofErr w:type="gramStart"/>
            <w:r w:rsidRPr="00FA3A37">
              <w:rPr>
                <w:rFonts w:ascii="Tahoma" w:eastAsia="Times New Roman" w:hAnsi="Tahoma" w:cs="Tahoma"/>
                <w:color w:val="FFFFFF"/>
                <w:sz w:val="20"/>
                <w:szCs w:val="20"/>
              </w:rPr>
              <w:t>об</w:t>
            </w:r>
            <w:proofErr w:type="gramEnd"/>
            <w:r w:rsidRPr="00FA3A37">
              <w:rPr>
                <w:rFonts w:ascii="Tahoma" w:eastAsia="Times New Roman" w:hAnsi="Tahoma" w:cs="Tahoma"/>
                <w:color w:val="FFFFFF"/>
                <w:sz w:val="20"/>
                <w:szCs w:val="20"/>
              </w:rPr>
              <w:t>/мин</w:t>
            </w:r>
          </w:p>
        </w:tc>
      </w:tr>
      <w:tr w:rsidR="00FA3A37" w:rsidRPr="00FA3A37" w:rsidTr="00FA3A37">
        <w:trPr>
          <w:trHeight w:val="1350"/>
        </w:trPr>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proofErr w:type="spellStart"/>
            <w:r w:rsidRPr="00FA3A37">
              <w:rPr>
                <w:rFonts w:ascii="Tahoma" w:eastAsia="Times New Roman" w:hAnsi="Tahoma" w:cs="Tahoma"/>
                <w:sz w:val="20"/>
                <w:szCs w:val="20"/>
              </w:rPr>
              <w:t>Высокоинтегрированные</w:t>
            </w:r>
            <w:proofErr w:type="spellEnd"/>
            <w:r w:rsidRPr="00FA3A37">
              <w:rPr>
                <w:rFonts w:ascii="Tahoma" w:eastAsia="Times New Roman" w:hAnsi="Tahoma" w:cs="Tahoma"/>
                <w:sz w:val="20"/>
                <w:szCs w:val="20"/>
              </w:rPr>
              <w:t xml:space="preserve"> уплотнения</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большое</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великолепная</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великолепная</w:t>
            </w:r>
          </w:p>
        </w:tc>
        <w:tc>
          <w:tcPr>
            <w:tcW w:w="1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lang w:val="en-US"/>
              </w:rPr>
              <w:t>5</w:t>
            </w:r>
            <w:r w:rsidRPr="00FA3A37">
              <w:rPr>
                <w:rFonts w:ascii="Tahoma" w:eastAsia="Times New Roman" w:hAnsi="Tahoma" w:cs="Tahoma"/>
                <w:sz w:val="20"/>
                <w:szCs w:val="20"/>
              </w:rPr>
              <w:t>0% от предельной скорости вращения</w:t>
            </w:r>
          </w:p>
        </w:tc>
      </w:tr>
    </w:tbl>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Материалы уплотнений</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Встроенные уплотнения подшипников, как правило, изготавливаются из полимерных материалов и металлического штампованного листа. Тип материала может зависеть от серии и размера подшипника, а также предъявляемых к нему требований. </w:t>
      </w:r>
      <w:r w:rsidRPr="00FA3A37">
        <w:rPr>
          <w:rFonts w:ascii="Tahoma" w:eastAsia="Times New Roman" w:hAnsi="Tahoma" w:cs="Tahoma"/>
          <w:sz w:val="20"/>
          <w:szCs w:val="20"/>
        </w:rPr>
        <w:b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Металлические защитные шайбы изготавливаются из штампованного стального листа. Для работы в нормальных условиях - из стандартной стали. В коррозионных условиях - из нержавеющей стали.</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Широко применяемым полимерным материалом при изготовлении встроенных уплотнений является синтетическая резина на основе </w:t>
      </w:r>
      <w:proofErr w:type="spellStart"/>
      <w:r w:rsidRPr="00FA3A37">
        <w:rPr>
          <w:rFonts w:ascii="Tahoma" w:eastAsia="Times New Roman" w:hAnsi="Tahoma" w:cs="Tahoma"/>
          <w:sz w:val="20"/>
          <w:szCs w:val="20"/>
        </w:rPr>
        <w:t>бутадиенакрилнитрильного</w:t>
      </w:r>
      <w:proofErr w:type="spellEnd"/>
      <w:r w:rsidRPr="00FA3A37">
        <w:rPr>
          <w:rFonts w:ascii="Tahoma" w:eastAsia="Times New Roman" w:hAnsi="Tahoma" w:cs="Tahoma"/>
          <w:sz w:val="20"/>
          <w:szCs w:val="20"/>
        </w:rPr>
        <w:t xml:space="preserve"> каучука (NBR), которая заменила ранее используемые </w:t>
      </w:r>
      <w:proofErr w:type="spellStart"/>
      <w:r w:rsidRPr="00FA3A37">
        <w:rPr>
          <w:rFonts w:ascii="Tahoma" w:eastAsia="Times New Roman" w:hAnsi="Tahoma" w:cs="Tahoma"/>
          <w:sz w:val="20"/>
          <w:szCs w:val="20"/>
        </w:rPr>
        <w:t>неопреновые</w:t>
      </w:r>
      <w:proofErr w:type="spellEnd"/>
      <w:r w:rsidRPr="00FA3A37">
        <w:rPr>
          <w:rFonts w:ascii="Tahoma" w:eastAsia="Times New Roman" w:hAnsi="Tahoma" w:cs="Tahoma"/>
          <w:sz w:val="20"/>
          <w:szCs w:val="20"/>
        </w:rPr>
        <w:t xml:space="preserve"> полимеры. </w:t>
      </w:r>
      <w:proofErr w:type="spellStart"/>
      <w:r w:rsidRPr="00FA3A37">
        <w:rPr>
          <w:rFonts w:ascii="Tahoma" w:eastAsia="Times New Roman" w:hAnsi="Tahoma" w:cs="Tahoma"/>
          <w:sz w:val="20"/>
          <w:szCs w:val="20"/>
        </w:rPr>
        <w:t>Бутадиенакрилнитрильный</w:t>
      </w:r>
      <w:proofErr w:type="spellEnd"/>
      <w:r w:rsidRPr="00FA3A37">
        <w:rPr>
          <w:rFonts w:ascii="Tahoma" w:eastAsia="Times New Roman" w:hAnsi="Tahoma" w:cs="Tahoma"/>
          <w:sz w:val="20"/>
          <w:szCs w:val="20"/>
        </w:rPr>
        <w:t xml:space="preserve"> каучук представляет собой сополимер </w:t>
      </w:r>
      <w:proofErr w:type="spellStart"/>
      <w:r w:rsidRPr="00FA3A37">
        <w:rPr>
          <w:rFonts w:ascii="Tahoma" w:eastAsia="Times New Roman" w:hAnsi="Tahoma" w:cs="Tahoma"/>
          <w:sz w:val="20"/>
          <w:szCs w:val="20"/>
        </w:rPr>
        <w:t>акрилнитрила</w:t>
      </w:r>
      <w:proofErr w:type="spellEnd"/>
      <w:r w:rsidRPr="00FA3A37">
        <w:rPr>
          <w:rFonts w:ascii="Tahoma" w:eastAsia="Times New Roman" w:hAnsi="Tahoma" w:cs="Tahoma"/>
          <w:sz w:val="20"/>
          <w:szCs w:val="20"/>
        </w:rPr>
        <w:t xml:space="preserve"> и бутадиена обладает хорошей устойчивостью к воздействию большего числа  сред:</w:t>
      </w:r>
    </w:p>
    <w:p w:rsidR="00FA3A37" w:rsidRPr="00FA3A37" w:rsidRDefault="00FA3A37" w:rsidP="00FA3A37">
      <w:pPr>
        <w:numPr>
          <w:ilvl w:val="0"/>
          <w:numId w:val="54"/>
        </w:numPr>
        <w:spacing w:after="0" w:line="240" w:lineRule="auto"/>
        <w:ind w:left="79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большинство минеральных масел и пластичных смазок на </w:t>
      </w:r>
      <w:proofErr w:type="gramStart"/>
      <w:r w:rsidRPr="00FA3A37">
        <w:rPr>
          <w:rFonts w:ascii="Tahoma" w:eastAsia="Times New Roman" w:hAnsi="Tahoma" w:cs="Tahoma"/>
          <w:sz w:val="20"/>
          <w:szCs w:val="20"/>
        </w:rPr>
        <w:t>минеральной</w:t>
      </w:r>
      <w:proofErr w:type="gramEnd"/>
      <w:r w:rsidRPr="00FA3A37">
        <w:rPr>
          <w:rFonts w:ascii="Tahoma" w:eastAsia="Times New Roman" w:hAnsi="Tahoma" w:cs="Tahoma"/>
          <w:sz w:val="20"/>
          <w:szCs w:val="20"/>
        </w:rPr>
        <w:t xml:space="preserve"> основ;</w:t>
      </w:r>
    </w:p>
    <w:p w:rsidR="00FA3A37" w:rsidRPr="00FA3A37" w:rsidRDefault="00FA3A37" w:rsidP="00FA3A37">
      <w:pPr>
        <w:numPr>
          <w:ilvl w:val="0"/>
          <w:numId w:val="54"/>
        </w:numPr>
        <w:spacing w:after="0" w:line="240" w:lineRule="auto"/>
        <w:ind w:left="795" w:right="105"/>
        <w:rPr>
          <w:rFonts w:ascii="Times New Roman" w:eastAsia="Times New Roman" w:hAnsi="Times New Roman" w:cs="Times New Roman"/>
          <w:sz w:val="24"/>
          <w:szCs w:val="24"/>
        </w:rPr>
      </w:pPr>
      <w:r w:rsidRPr="00FA3A37">
        <w:rPr>
          <w:rFonts w:ascii="Tahoma" w:eastAsia="Times New Roman" w:hAnsi="Tahoma" w:cs="Tahoma"/>
          <w:sz w:val="20"/>
          <w:szCs w:val="20"/>
        </w:rPr>
        <w:t>обычные виды топлива: бензин, дизельное топливо и мазуты;</w:t>
      </w:r>
    </w:p>
    <w:p w:rsidR="00FA3A37" w:rsidRPr="00FA3A37" w:rsidRDefault="00FA3A37" w:rsidP="00FA3A37">
      <w:pPr>
        <w:numPr>
          <w:ilvl w:val="0"/>
          <w:numId w:val="54"/>
        </w:numPr>
        <w:spacing w:after="0" w:line="240" w:lineRule="auto"/>
        <w:ind w:left="795" w:right="105"/>
        <w:rPr>
          <w:rFonts w:ascii="Times New Roman" w:eastAsia="Times New Roman" w:hAnsi="Times New Roman" w:cs="Times New Roman"/>
          <w:sz w:val="24"/>
          <w:szCs w:val="24"/>
        </w:rPr>
      </w:pPr>
      <w:r w:rsidRPr="00FA3A37">
        <w:rPr>
          <w:rFonts w:ascii="Tahoma" w:eastAsia="Times New Roman" w:hAnsi="Tahoma" w:cs="Tahoma"/>
          <w:sz w:val="20"/>
          <w:szCs w:val="20"/>
        </w:rPr>
        <w:t>животные и растительные масла и жиры;</w:t>
      </w:r>
    </w:p>
    <w:p w:rsidR="00FA3A37" w:rsidRPr="00FA3A37" w:rsidRDefault="00FA3A37" w:rsidP="00FA3A37">
      <w:pPr>
        <w:numPr>
          <w:ilvl w:val="0"/>
          <w:numId w:val="54"/>
        </w:numPr>
        <w:spacing w:after="0" w:line="240" w:lineRule="auto"/>
        <w:ind w:left="795" w:right="105"/>
        <w:rPr>
          <w:rFonts w:ascii="Times New Roman" w:eastAsia="Times New Roman" w:hAnsi="Times New Roman" w:cs="Times New Roman"/>
          <w:sz w:val="24"/>
          <w:szCs w:val="24"/>
        </w:rPr>
      </w:pPr>
      <w:r w:rsidRPr="00FA3A37">
        <w:rPr>
          <w:rFonts w:ascii="Tahoma" w:eastAsia="Times New Roman" w:hAnsi="Tahoma" w:cs="Tahoma"/>
          <w:sz w:val="20"/>
          <w:szCs w:val="20"/>
        </w:rPr>
        <w:t>горячая вода</w:t>
      </w:r>
      <w:r w:rsidRPr="00FA3A37">
        <w:rPr>
          <w:rFonts w:ascii="Tahoma" w:eastAsia="Times New Roman" w:hAnsi="Tahoma" w:cs="Tahoma"/>
          <w:sz w:val="20"/>
          <w:szCs w:val="20"/>
          <w:lang w:val="en-US"/>
        </w:rPr>
        <w:t>;</w:t>
      </w:r>
    </w:p>
    <w:p w:rsidR="00FA3A37" w:rsidRPr="00FA3A37" w:rsidRDefault="00FA3A37" w:rsidP="00FA3A37">
      <w:pPr>
        <w:numPr>
          <w:ilvl w:val="0"/>
          <w:numId w:val="54"/>
        </w:numPr>
        <w:spacing w:after="0" w:line="240" w:lineRule="auto"/>
        <w:ind w:left="795" w:right="105"/>
        <w:rPr>
          <w:rFonts w:ascii="Times New Roman" w:eastAsia="Times New Roman" w:hAnsi="Times New Roman" w:cs="Times New Roman"/>
          <w:sz w:val="24"/>
          <w:szCs w:val="24"/>
        </w:rPr>
      </w:pPr>
      <w:r w:rsidRPr="00FA3A37">
        <w:rPr>
          <w:rFonts w:ascii="Tahoma" w:eastAsia="Times New Roman" w:hAnsi="Tahoma" w:cs="Tahoma"/>
          <w:sz w:val="20"/>
          <w:szCs w:val="20"/>
        </w:rPr>
        <w:t>слабые растворы солей и кислот.</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 xml:space="preserve">Интервал допустимых рабочих температур от –30 до +110 °C. При более высоких температурах уплотнения становятся твердыми и ломкими.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br/>
        <w:t>Для работы в химически активной среде и при высоких температурах применяются полимеры на основе фторкаучуков. Уплотнения из данных материалов стойки к старению и воздействию озона и имеют весьма малую газопроницаемость. Они имеют исключительно высокие характеристики износостойкости даже в неблагоприятных условиях окружающей среды и способны выдерживать температуру до +200 °C.</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Фторкаучуки устойчивы к воздействию почти всех типов масел и гидравлических жидкостей, топлива и смазочных материалов, кислот и оснований, а также ароматических углеводородов, которые вызывают повреждение уплотнений, изготовленных из других материалов.</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Интервал допустимых рабочих температур от –40 до +200 °C. При более высоких температурах (свыше 300°С) фторкаучуки начинают выделять токсичные фторсодержащие испарения, кроме того, однажды нагретые до высоких температур такие уплотнения опасны даже после их охлаждения.  Поэтому нагрев свыше 300  °C должен быть исключен.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b/>
          <w:bCs/>
          <w:sz w:val="20"/>
          <w:szCs w:val="20"/>
        </w:rPr>
        <w:t>Сравнение свойств материалов уплотнений</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tbl>
      <w:tblPr>
        <w:tblW w:w="5000" w:type="pct"/>
        <w:tblCellMar>
          <w:left w:w="0" w:type="dxa"/>
          <w:right w:w="0" w:type="dxa"/>
        </w:tblCellMar>
        <w:tblLook w:val="04A0"/>
      </w:tblPr>
      <w:tblGrid>
        <w:gridCol w:w="6132"/>
        <w:gridCol w:w="1741"/>
        <w:gridCol w:w="1482"/>
      </w:tblGrid>
      <w:tr w:rsidR="00FA3A37" w:rsidRPr="00FA3A37" w:rsidTr="00FA3A37">
        <w:trPr>
          <w:trHeight w:val="300"/>
        </w:trPr>
        <w:tc>
          <w:tcPr>
            <w:tcW w:w="4100" w:type="pct"/>
            <w:tcBorders>
              <w:top w:val="nil"/>
              <w:left w:val="nil"/>
              <w:bottom w:val="nil"/>
              <w:right w:val="nil"/>
            </w:tcBorders>
            <w:shd w:val="clear" w:color="auto" w:fill="FFFF99"/>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rPr>
              <w:t>Параметр</w:t>
            </w:r>
          </w:p>
        </w:tc>
        <w:tc>
          <w:tcPr>
            <w:tcW w:w="5000" w:type="pct"/>
            <w:tcBorders>
              <w:top w:val="nil"/>
              <w:left w:val="nil"/>
              <w:bottom w:val="nil"/>
              <w:right w:val="nil"/>
            </w:tcBorders>
            <w:shd w:val="clear" w:color="auto" w:fill="FFFF99"/>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lang w:val="en-US"/>
              </w:rPr>
              <w:t>C</w:t>
            </w:r>
            <w:proofErr w:type="spellStart"/>
            <w:r w:rsidRPr="00FA3A37">
              <w:rPr>
                <w:rFonts w:ascii="Tahoma" w:eastAsia="Times New Roman" w:hAnsi="Tahoma" w:cs="Tahoma"/>
                <w:b/>
                <w:bCs/>
                <w:sz w:val="20"/>
                <w:szCs w:val="20"/>
              </w:rPr>
              <w:t>интетическая</w:t>
            </w:r>
            <w:proofErr w:type="spellEnd"/>
            <w:r w:rsidRPr="00FA3A37">
              <w:rPr>
                <w:rFonts w:ascii="Tahoma" w:eastAsia="Times New Roman" w:hAnsi="Tahoma" w:cs="Tahoma"/>
                <w:b/>
                <w:bCs/>
                <w:sz w:val="20"/>
                <w:szCs w:val="20"/>
              </w:rPr>
              <w:t xml:space="preserve"> резина </w:t>
            </w:r>
            <w:r w:rsidRPr="00FA3A37">
              <w:rPr>
                <w:rFonts w:ascii="Tahoma" w:eastAsia="Times New Roman" w:hAnsi="Tahoma" w:cs="Tahoma"/>
                <w:b/>
                <w:bCs/>
                <w:sz w:val="20"/>
                <w:szCs w:val="20"/>
                <w:lang w:val="en-US"/>
              </w:rPr>
              <w:t>(NBR</w:t>
            </w:r>
            <w:r w:rsidRPr="00FA3A37">
              <w:rPr>
                <w:rFonts w:ascii="Tahoma" w:eastAsia="Times New Roman" w:hAnsi="Tahoma" w:cs="Tahoma"/>
                <w:b/>
                <w:bCs/>
                <w:sz w:val="20"/>
                <w:szCs w:val="20"/>
              </w:rPr>
              <w:t>)</w:t>
            </w:r>
          </w:p>
        </w:tc>
        <w:tc>
          <w:tcPr>
            <w:tcW w:w="5000" w:type="pct"/>
            <w:tcBorders>
              <w:top w:val="nil"/>
              <w:left w:val="nil"/>
              <w:bottom w:val="nil"/>
              <w:right w:val="nil"/>
            </w:tcBorders>
            <w:shd w:val="clear" w:color="auto" w:fill="FFFF99"/>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b/>
                <w:bCs/>
                <w:sz w:val="20"/>
                <w:szCs w:val="20"/>
                <w:lang w:val="en-US"/>
              </w:rPr>
              <w:t> </w:t>
            </w:r>
            <w:r w:rsidRPr="00FA3A37">
              <w:rPr>
                <w:rFonts w:ascii="Tahoma" w:eastAsia="Times New Roman" w:hAnsi="Tahoma" w:cs="Tahoma"/>
                <w:b/>
                <w:bCs/>
                <w:sz w:val="20"/>
                <w:szCs w:val="20"/>
              </w:rPr>
              <w:t>Фторкаучук (</w:t>
            </w:r>
            <w:r w:rsidRPr="00FA3A37">
              <w:rPr>
                <w:rFonts w:ascii="Tahoma" w:eastAsia="Times New Roman" w:hAnsi="Tahoma" w:cs="Tahoma"/>
                <w:b/>
                <w:bCs/>
                <w:sz w:val="20"/>
                <w:szCs w:val="20"/>
                <w:lang w:val="en-US"/>
              </w:rPr>
              <w:t>VITON</w:t>
            </w:r>
            <w:r w:rsidRPr="00FA3A37">
              <w:rPr>
                <w:rFonts w:ascii="Tahoma" w:eastAsia="Times New Roman" w:hAnsi="Tahoma" w:cs="Tahoma"/>
                <w:b/>
                <w:bCs/>
                <w:sz w:val="20"/>
                <w:szCs w:val="20"/>
              </w:rPr>
              <w:t>)</w:t>
            </w:r>
          </w:p>
        </w:tc>
      </w:tr>
      <w:tr w:rsidR="00FA3A37" w:rsidRPr="00FA3A37" w:rsidTr="00FA3A37">
        <w:trPr>
          <w:trHeight w:val="300"/>
        </w:trPr>
        <w:tc>
          <w:tcPr>
            <w:tcW w:w="4100" w:type="pct"/>
            <w:tcBorders>
              <w:top w:val="nil"/>
              <w:left w:val="nil"/>
              <w:bottom w:val="nil"/>
              <w:right w:val="nil"/>
            </w:tcBorders>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Термостойкость</w:t>
            </w:r>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110</w:t>
            </w:r>
            <w:proofErr w:type="gramStart"/>
            <w:r w:rsidRPr="00FA3A37">
              <w:rPr>
                <w:rFonts w:ascii="Tahoma" w:eastAsia="Times New Roman" w:hAnsi="Tahoma" w:cs="Tahoma"/>
                <w:sz w:val="20"/>
                <w:szCs w:val="20"/>
              </w:rPr>
              <w:t>°С</w:t>
            </w:r>
            <w:proofErr w:type="gramEnd"/>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rPr>
              <w:t>200</w:t>
            </w:r>
            <w:proofErr w:type="gramStart"/>
            <w:r w:rsidRPr="00FA3A37">
              <w:rPr>
                <w:rFonts w:ascii="Tahoma" w:eastAsia="Times New Roman" w:hAnsi="Tahoma" w:cs="Tahoma"/>
                <w:sz w:val="20"/>
                <w:szCs w:val="20"/>
              </w:rPr>
              <w:t>°С</w:t>
            </w:r>
            <w:proofErr w:type="gramEnd"/>
          </w:p>
        </w:tc>
      </w:tr>
      <w:tr w:rsidR="00FA3A37" w:rsidRPr="00FA3A37" w:rsidTr="00FA3A37">
        <w:trPr>
          <w:trHeight w:val="300"/>
        </w:trPr>
        <w:tc>
          <w:tcPr>
            <w:tcW w:w="41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color w:val="FFFFFF"/>
                <w:sz w:val="20"/>
                <w:szCs w:val="20"/>
              </w:rPr>
              <w:t>Низкотемпературная гибкость (макс.)</w:t>
            </w:r>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-50</w:t>
            </w:r>
            <w:proofErr w:type="gramStart"/>
            <w:r w:rsidRPr="00FA3A37">
              <w:rPr>
                <w:rFonts w:ascii="Tahoma" w:eastAsia="Times New Roman" w:hAnsi="Tahoma" w:cs="Tahoma"/>
                <w:color w:val="FFFFFF"/>
                <w:sz w:val="20"/>
                <w:szCs w:val="20"/>
              </w:rPr>
              <w:t>°С</w:t>
            </w:r>
            <w:proofErr w:type="gramEnd"/>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rPr>
              <w:t>-50</w:t>
            </w:r>
            <w:proofErr w:type="gramStart"/>
            <w:r w:rsidRPr="00FA3A37">
              <w:rPr>
                <w:rFonts w:ascii="Tahoma" w:eastAsia="Times New Roman" w:hAnsi="Tahoma" w:cs="Tahoma"/>
                <w:color w:val="FFFFFF"/>
                <w:sz w:val="20"/>
                <w:szCs w:val="20"/>
              </w:rPr>
              <w:t>°С</w:t>
            </w:r>
            <w:proofErr w:type="gramEnd"/>
          </w:p>
        </w:tc>
      </w:tr>
      <w:tr w:rsidR="00FA3A37" w:rsidRPr="00FA3A37" w:rsidTr="00FA3A37">
        <w:trPr>
          <w:trHeight w:val="300"/>
        </w:trPr>
        <w:tc>
          <w:tcPr>
            <w:tcW w:w="4100" w:type="pct"/>
            <w:tcBorders>
              <w:top w:val="nil"/>
              <w:left w:val="nil"/>
              <w:bottom w:val="nil"/>
              <w:right w:val="nil"/>
            </w:tcBorders>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Трение</w:t>
            </w:r>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lang w:val="en-US"/>
              </w:rPr>
              <w:t>o</w:t>
            </w:r>
            <w:r w:rsidRPr="00FA3A37">
              <w:rPr>
                <w:rFonts w:ascii="Tahoma" w:eastAsia="Times New Roman" w:hAnsi="Tahoma" w:cs="Tahoma"/>
                <w:sz w:val="20"/>
                <w:szCs w:val="20"/>
              </w:rPr>
              <w:t>*</w:t>
            </w:r>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lang w:val="en-US"/>
              </w:rPr>
              <w:t>o</w:t>
            </w:r>
          </w:p>
        </w:tc>
      </w:tr>
      <w:tr w:rsidR="00FA3A37" w:rsidRPr="00FA3A37" w:rsidTr="00FA3A37">
        <w:trPr>
          <w:trHeight w:val="300"/>
        </w:trPr>
        <w:tc>
          <w:tcPr>
            <w:tcW w:w="41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color w:val="FFFFFF"/>
                <w:sz w:val="20"/>
                <w:szCs w:val="20"/>
              </w:rPr>
              <w:t>Сопротивление износу</w:t>
            </w:r>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lang w:val="en-US"/>
              </w:rPr>
              <w:t>x</w:t>
            </w:r>
            <w:r w:rsidRPr="00FA3A37">
              <w:rPr>
                <w:rFonts w:ascii="Tahoma" w:eastAsia="Times New Roman" w:hAnsi="Tahoma" w:cs="Tahoma"/>
                <w:color w:val="FFFFFF"/>
                <w:sz w:val="20"/>
                <w:szCs w:val="20"/>
              </w:rPr>
              <w:t>**</w:t>
            </w:r>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lang w:val="en-US"/>
              </w:rPr>
              <w:t>o</w:t>
            </w:r>
          </w:p>
        </w:tc>
      </w:tr>
      <w:tr w:rsidR="00FA3A37" w:rsidRPr="00FA3A37" w:rsidTr="00FA3A37">
        <w:trPr>
          <w:trHeight w:val="300"/>
        </w:trPr>
        <w:tc>
          <w:tcPr>
            <w:tcW w:w="4100" w:type="pct"/>
            <w:tcBorders>
              <w:top w:val="nil"/>
              <w:left w:val="nil"/>
              <w:bottom w:val="nil"/>
              <w:right w:val="nil"/>
            </w:tcBorders>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lastRenderedPageBreak/>
              <w:t>Старение от действия солнечных лучей</w:t>
            </w:r>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lang w:val="en-US"/>
              </w:rPr>
              <w:t>x</w:t>
            </w:r>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lang w:val="en-US"/>
              </w:rPr>
              <w:t>o</w:t>
            </w:r>
          </w:p>
        </w:tc>
      </w:tr>
      <w:tr w:rsidR="00FA3A37" w:rsidRPr="00FA3A37" w:rsidTr="00FA3A37">
        <w:trPr>
          <w:trHeight w:val="300"/>
        </w:trPr>
        <w:tc>
          <w:tcPr>
            <w:tcW w:w="41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color w:val="FFFFFF"/>
                <w:sz w:val="20"/>
                <w:szCs w:val="20"/>
              </w:rPr>
              <w:t>Старение от окисления</w:t>
            </w:r>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lang w:val="en-US"/>
              </w:rPr>
              <w:t>x</w:t>
            </w:r>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lang w:val="en-US"/>
              </w:rPr>
              <w:t>o</w:t>
            </w:r>
          </w:p>
        </w:tc>
      </w:tr>
      <w:tr w:rsidR="00FA3A37" w:rsidRPr="00FA3A37" w:rsidTr="00FA3A37">
        <w:trPr>
          <w:trHeight w:val="300"/>
        </w:trPr>
        <w:tc>
          <w:tcPr>
            <w:tcW w:w="4100" w:type="pct"/>
            <w:tcBorders>
              <w:top w:val="nil"/>
              <w:left w:val="nil"/>
              <w:bottom w:val="nil"/>
              <w:right w:val="nil"/>
            </w:tcBorders>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Стойкость к воздействию смазочных материалов на минеральной основе</w:t>
            </w:r>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lang w:val="en-US"/>
              </w:rPr>
              <w:t>o</w:t>
            </w:r>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lang w:val="en-US"/>
              </w:rPr>
              <w:t>o</w:t>
            </w:r>
          </w:p>
        </w:tc>
      </w:tr>
      <w:tr w:rsidR="00FA3A37" w:rsidRPr="00FA3A37" w:rsidTr="00FA3A37">
        <w:trPr>
          <w:trHeight w:val="300"/>
        </w:trPr>
        <w:tc>
          <w:tcPr>
            <w:tcW w:w="41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color w:val="FFFFFF"/>
                <w:sz w:val="20"/>
                <w:szCs w:val="20"/>
              </w:rPr>
              <w:t>Стойкость к воздействию смазочных материалов на синтетической основе</w:t>
            </w:r>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lang w:val="en-US"/>
              </w:rPr>
              <w:t>x</w:t>
            </w:r>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lang w:val="en-US"/>
              </w:rPr>
              <w:t>o</w:t>
            </w:r>
          </w:p>
        </w:tc>
      </w:tr>
      <w:tr w:rsidR="00FA3A37" w:rsidRPr="00FA3A37" w:rsidTr="00FA3A37">
        <w:trPr>
          <w:trHeight w:val="300"/>
        </w:trPr>
        <w:tc>
          <w:tcPr>
            <w:tcW w:w="4100" w:type="pct"/>
            <w:tcBorders>
              <w:top w:val="nil"/>
              <w:left w:val="nil"/>
              <w:bottom w:val="nil"/>
              <w:right w:val="nil"/>
            </w:tcBorders>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Стойкость к химическим реагентам</w:t>
            </w:r>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lang w:val="en-US"/>
              </w:rPr>
              <w:t>x</w:t>
            </w:r>
          </w:p>
        </w:tc>
        <w:tc>
          <w:tcPr>
            <w:tcW w:w="5000" w:type="pct"/>
            <w:tcBorders>
              <w:top w:val="nil"/>
              <w:left w:val="nil"/>
              <w:bottom w:val="nil"/>
              <w:right w:val="nil"/>
            </w:tcBorders>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sz w:val="20"/>
                <w:szCs w:val="20"/>
                <w:lang w:val="en-US"/>
              </w:rPr>
              <w:t>o</w:t>
            </w:r>
          </w:p>
        </w:tc>
      </w:tr>
      <w:tr w:rsidR="00FA3A37" w:rsidRPr="00FA3A37" w:rsidTr="00FA3A37">
        <w:trPr>
          <w:trHeight w:val="300"/>
        </w:trPr>
        <w:tc>
          <w:tcPr>
            <w:tcW w:w="41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color w:val="FFFFFF"/>
                <w:sz w:val="20"/>
                <w:szCs w:val="20"/>
              </w:rPr>
              <w:t>Водостойкость</w:t>
            </w:r>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lang w:val="en-US"/>
              </w:rPr>
              <w:t>o</w:t>
            </w:r>
          </w:p>
        </w:tc>
        <w:tc>
          <w:tcPr>
            <w:tcW w:w="5000" w:type="pct"/>
            <w:tcBorders>
              <w:top w:val="nil"/>
              <w:left w:val="nil"/>
              <w:bottom w:val="nil"/>
              <w:right w:val="nil"/>
            </w:tcBorders>
            <w:shd w:val="clear" w:color="auto" w:fill="0066CC"/>
            <w:vAlign w:val="center"/>
            <w:hideMark/>
          </w:tcPr>
          <w:p w:rsidR="00FA3A37" w:rsidRPr="00FA3A37" w:rsidRDefault="00FA3A37" w:rsidP="00FA3A37">
            <w:pPr>
              <w:spacing w:after="0" w:line="240" w:lineRule="auto"/>
              <w:ind w:left="75" w:right="105"/>
              <w:jc w:val="center"/>
              <w:rPr>
                <w:rFonts w:ascii="Times New Roman" w:eastAsia="Times New Roman" w:hAnsi="Times New Roman" w:cs="Times New Roman"/>
                <w:sz w:val="24"/>
                <w:szCs w:val="24"/>
              </w:rPr>
            </w:pPr>
            <w:r w:rsidRPr="00FA3A37">
              <w:rPr>
                <w:rFonts w:ascii="Tahoma" w:eastAsia="Times New Roman" w:hAnsi="Tahoma" w:cs="Tahoma"/>
                <w:color w:val="FFFFFF"/>
                <w:sz w:val="20"/>
                <w:szCs w:val="20"/>
                <w:lang w:val="en-US"/>
              </w:rPr>
              <w:t>o</w:t>
            </w:r>
          </w:p>
        </w:tc>
      </w:tr>
    </w:tbl>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Примечание</w:t>
      </w:r>
      <w:r w:rsidRPr="00FA3A37">
        <w:rPr>
          <w:rFonts w:ascii="Tahoma" w:eastAsia="Times New Roman" w:hAnsi="Tahoma" w:cs="Tahoma"/>
          <w:sz w:val="20"/>
          <w:szCs w:val="20"/>
          <w:lang w:val="en-US"/>
        </w:rPr>
        <w:t>:</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lang w:val="en-US"/>
        </w:rPr>
        <w:t xml:space="preserve">* o - </w:t>
      </w:r>
      <w:proofErr w:type="gramStart"/>
      <w:r w:rsidRPr="00FA3A37">
        <w:rPr>
          <w:rFonts w:ascii="Tahoma" w:eastAsia="Times New Roman" w:hAnsi="Tahoma" w:cs="Tahoma"/>
          <w:sz w:val="20"/>
          <w:szCs w:val="20"/>
        </w:rPr>
        <w:t>хорошо</w:t>
      </w:r>
      <w:proofErr w:type="gramEnd"/>
      <w:r w:rsidRPr="00FA3A37">
        <w:rPr>
          <w:rFonts w:ascii="Tahoma" w:eastAsia="Times New Roman" w:hAnsi="Tahoma" w:cs="Tahoma"/>
          <w:sz w:val="20"/>
          <w:szCs w:val="20"/>
          <w:lang w:val="en-US"/>
        </w:rPr>
        <w:t>;</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lang w:val="en-US"/>
        </w:rPr>
        <w:t xml:space="preserve">** </w:t>
      </w:r>
      <w:proofErr w:type="gramStart"/>
      <w:r w:rsidRPr="00FA3A37">
        <w:rPr>
          <w:rFonts w:ascii="Tahoma" w:eastAsia="Times New Roman" w:hAnsi="Tahoma" w:cs="Tahoma"/>
          <w:sz w:val="20"/>
          <w:szCs w:val="20"/>
          <w:lang w:val="en-US"/>
        </w:rPr>
        <w:t>x</w:t>
      </w:r>
      <w:proofErr w:type="gramEnd"/>
      <w:r w:rsidRPr="00FA3A37">
        <w:rPr>
          <w:rFonts w:ascii="Tahoma" w:eastAsia="Times New Roman" w:hAnsi="Tahoma" w:cs="Tahoma"/>
          <w:sz w:val="20"/>
          <w:szCs w:val="20"/>
          <w:lang w:val="en-US"/>
        </w:rPr>
        <w:t xml:space="preserve"> - </w:t>
      </w:r>
      <w:r w:rsidRPr="00FA3A37">
        <w:rPr>
          <w:rFonts w:ascii="Tahoma" w:eastAsia="Times New Roman" w:hAnsi="Tahoma" w:cs="Tahoma"/>
          <w:sz w:val="20"/>
          <w:szCs w:val="20"/>
        </w:rPr>
        <w:t>плохо.</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imes New Roman" w:eastAsia="Times New Roman" w:hAnsi="Times New Roman" w:cs="Times New Roman"/>
          <w:sz w:val="24"/>
          <w:szCs w:val="24"/>
        </w:rPr>
        <w:t> </w:t>
      </w:r>
    </w:p>
    <w:p w:rsidR="00FA3A37" w:rsidRPr="00FA3A37" w:rsidRDefault="00FA3A37" w:rsidP="00FA3A37">
      <w:pPr>
        <w:spacing w:after="0" w:line="240" w:lineRule="auto"/>
        <w:ind w:left="75" w:right="105"/>
        <w:rPr>
          <w:rFonts w:ascii="Times New Roman" w:eastAsia="Times New Roman" w:hAnsi="Times New Roman" w:cs="Times New Roman"/>
          <w:sz w:val="24"/>
          <w:szCs w:val="24"/>
        </w:rPr>
      </w:pPr>
      <w:r w:rsidRPr="00FA3A37">
        <w:rPr>
          <w:rFonts w:ascii="Tahoma" w:eastAsia="Times New Roman" w:hAnsi="Tahoma" w:cs="Tahoma"/>
          <w:sz w:val="20"/>
          <w:szCs w:val="20"/>
        </w:rPr>
        <w:t>За дополнительной информацией обращайтесь в офис компании “</w:t>
      </w:r>
      <w:proofErr w:type="spellStart"/>
      <w:r w:rsidRPr="00FA3A37">
        <w:rPr>
          <w:rFonts w:ascii="Tahoma" w:eastAsia="Times New Roman" w:hAnsi="Tahoma" w:cs="Tahoma"/>
          <w:sz w:val="20"/>
          <w:szCs w:val="20"/>
        </w:rPr>
        <w:t>Автовентури</w:t>
      </w:r>
      <w:proofErr w:type="spellEnd"/>
      <w:r w:rsidRPr="00FA3A37">
        <w:rPr>
          <w:rFonts w:ascii="Tahoma" w:eastAsia="Times New Roman" w:hAnsi="Tahoma" w:cs="Tahoma"/>
          <w:sz w:val="20"/>
          <w:szCs w:val="20"/>
        </w:rPr>
        <w:t>”.</w:t>
      </w:r>
    </w:p>
    <w:p w:rsidR="0065506D" w:rsidRDefault="0065506D">
      <w:r>
        <w:br w:type="page"/>
      </w:r>
    </w:p>
    <w:p w:rsidR="0065506D" w:rsidRPr="0065506D" w:rsidRDefault="0065506D" w:rsidP="0065506D">
      <w:pPr>
        <w:spacing w:before="150" w:after="0" w:line="240" w:lineRule="auto"/>
        <w:ind w:left="75"/>
        <w:rPr>
          <w:rFonts w:ascii="Times New Roman" w:eastAsia="Times New Roman" w:hAnsi="Times New Roman" w:cs="Times New Roman"/>
          <w:sz w:val="24"/>
          <w:szCs w:val="24"/>
        </w:rPr>
      </w:pPr>
      <w:r w:rsidRPr="0065506D">
        <w:rPr>
          <w:rFonts w:ascii="Tahoma" w:eastAsia="Times New Roman" w:hAnsi="Tahoma" w:cs="Tahoma"/>
          <w:b/>
          <w:bCs/>
          <w:color w:val="003366"/>
          <w:sz w:val="27"/>
          <w:szCs w:val="27"/>
        </w:rPr>
        <w:lastRenderedPageBreak/>
        <w:t>Терминология подшипников</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ahoma" w:eastAsia="Times New Roman" w:hAnsi="Tahoma" w:cs="Tahoma"/>
          <w:b/>
          <w:bCs/>
          <w:color w:val="CC0000"/>
          <w:sz w:val="20"/>
          <w:szCs w:val="20"/>
        </w:rPr>
        <w:t>Смотрите также:</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Для лучшего понимания часто используемых терминов связанных с подшипниками ниже даны их определения и комментарии с рисунками.</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9435" w:type="dxa"/>
        <w:tblCellSpacing w:w="0" w:type="dxa"/>
        <w:tblCellMar>
          <w:left w:w="0" w:type="dxa"/>
          <w:right w:w="0" w:type="dxa"/>
        </w:tblCellMar>
        <w:tblLook w:val="04A0"/>
      </w:tblPr>
      <w:tblGrid>
        <w:gridCol w:w="9435"/>
      </w:tblGrid>
      <w:tr w:rsidR="0065506D" w:rsidRPr="0065506D" w:rsidTr="0065506D">
        <w:trPr>
          <w:tblCellSpacing w:w="0" w:type="dxa"/>
        </w:trPr>
        <w:tc>
          <w:tcPr>
            <w:tcW w:w="9285" w:type="dxa"/>
            <w:vAlign w:val="center"/>
            <w:hideMark/>
          </w:tcPr>
          <w:p w:rsidR="0065506D" w:rsidRPr="0065506D" w:rsidRDefault="0065506D" w:rsidP="0065506D">
            <w:pPr>
              <w:spacing w:before="100" w:beforeAutospacing="1" w:after="100" w:afterAutospacing="1"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857875" cy="2009775"/>
                  <wp:effectExtent l="19050" t="0" r="9525" b="0"/>
                  <wp:docPr id="213" name="Рисунок 213" descr="Название основных элементов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Название основных элементов подшипника"/>
                          <pic:cNvPicPr>
                            <a:picLocks noChangeAspect="1" noChangeArrowheads="1"/>
                          </pic:cNvPicPr>
                        </pic:nvPicPr>
                        <pic:blipFill>
                          <a:blip r:embed="rId126"/>
                          <a:srcRect/>
                          <a:stretch>
                            <a:fillRect/>
                          </a:stretch>
                        </pic:blipFill>
                        <pic:spPr bwMode="auto">
                          <a:xfrm>
                            <a:off x="0" y="0"/>
                            <a:ext cx="5857875" cy="2009775"/>
                          </a:xfrm>
                          <a:prstGeom prst="rect">
                            <a:avLst/>
                          </a:prstGeom>
                          <a:noFill/>
                          <a:ln w="9525">
                            <a:noFill/>
                            <a:miter lim="800000"/>
                            <a:headEnd/>
                            <a:tailEnd/>
                          </a:ln>
                        </pic:spPr>
                      </pic:pic>
                    </a:graphicData>
                  </a:graphic>
                </wp:inline>
              </w:drawing>
            </w:r>
          </w:p>
        </w:tc>
      </w:tr>
    </w:tbl>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Название основных элементов подшипника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Подшипники качения чаще всего состоят из двух </w:t>
      </w:r>
      <w:r w:rsidRPr="0065506D">
        <w:rPr>
          <w:rFonts w:ascii="Tahoma" w:eastAsia="Times New Roman" w:hAnsi="Tahoma" w:cs="Tahoma"/>
          <w:b/>
          <w:bCs/>
          <w:sz w:val="20"/>
          <w:szCs w:val="20"/>
        </w:rPr>
        <w:t>колец</w:t>
      </w:r>
      <w:r w:rsidRPr="0065506D">
        <w:rPr>
          <w:rFonts w:ascii="Tahoma" w:eastAsia="Times New Roman" w:hAnsi="Tahoma" w:cs="Tahoma"/>
          <w:sz w:val="20"/>
          <w:szCs w:val="20"/>
        </w:rPr>
        <w:t xml:space="preserve"> (</w:t>
      </w:r>
      <w:r w:rsidRPr="0065506D">
        <w:rPr>
          <w:rFonts w:ascii="Tahoma" w:eastAsia="Times New Roman" w:hAnsi="Tahoma" w:cs="Tahoma"/>
          <w:b/>
          <w:bCs/>
          <w:sz w:val="20"/>
          <w:szCs w:val="20"/>
        </w:rPr>
        <w:t>внутреннего</w:t>
      </w:r>
      <w:r w:rsidRPr="0065506D">
        <w:rPr>
          <w:rFonts w:ascii="Tahoma" w:eastAsia="Times New Roman" w:hAnsi="Tahoma" w:cs="Tahoma"/>
          <w:sz w:val="20"/>
          <w:szCs w:val="20"/>
        </w:rPr>
        <w:t xml:space="preserve"> и </w:t>
      </w:r>
      <w:r w:rsidRPr="0065506D">
        <w:rPr>
          <w:rFonts w:ascii="Tahoma" w:eastAsia="Times New Roman" w:hAnsi="Tahoma" w:cs="Tahoma"/>
          <w:b/>
          <w:bCs/>
          <w:sz w:val="20"/>
          <w:szCs w:val="20"/>
        </w:rPr>
        <w:t>наружного</w:t>
      </w:r>
      <w:r w:rsidRPr="0065506D">
        <w:rPr>
          <w:rFonts w:ascii="Tahoma" w:eastAsia="Times New Roman" w:hAnsi="Tahoma" w:cs="Tahoma"/>
          <w:sz w:val="20"/>
          <w:szCs w:val="20"/>
        </w:rPr>
        <w:t xml:space="preserve">), </w:t>
      </w:r>
      <w:r w:rsidRPr="0065506D">
        <w:rPr>
          <w:rFonts w:ascii="Tahoma" w:eastAsia="Times New Roman" w:hAnsi="Tahoma" w:cs="Tahoma"/>
          <w:b/>
          <w:bCs/>
          <w:sz w:val="20"/>
          <w:szCs w:val="20"/>
        </w:rPr>
        <w:t>тел качения</w:t>
      </w:r>
      <w:r w:rsidRPr="0065506D">
        <w:rPr>
          <w:rFonts w:ascii="Tahoma" w:eastAsia="Times New Roman" w:hAnsi="Tahoma" w:cs="Tahoma"/>
          <w:sz w:val="20"/>
          <w:szCs w:val="20"/>
        </w:rPr>
        <w:t xml:space="preserve"> и </w:t>
      </w:r>
      <w:r w:rsidRPr="0065506D">
        <w:rPr>
          <w:rFonts w:ascii="Tahoma" w:eastAsia="Times New Roman" w:hAnsi="Tahoma" w:cs="Tahoma"/>
          <w:b/>
          <w:bCs/>
          <w:sz w:val="20"/>
          <w:szCs w:val="20"/>
        </w:rPr>
        <w:t>сепаратора</w:t>
      </w:r>
      <w:r w:rsidRPr="0065506D">
        <w:rPr>
          <w:rFonts w:ascii="Tahoma" w:eastAsia="Times New Roman" w:hAnsi="Tahoma" w:cs="Tahoma"/>
          <w:sz w:val="20"/>
          <w:szCs w:val="20"/>
        </w:rPr>
        <w:t>, отделяющего тела качения друг от друга, удерживающего на равном расстоянии и направляющего их движение. Подшипник крепится на</w:t>
      </w:r>
      <w:r w:rsidRPr="0065506D">
        <w:rPr>
          <w:rFonts w:ascii="Tahoma" w:eastAsia="Times New Roman" w:hAnsi="Tahoma" w:cs="Tahoma"/>
          <w:b/>
          <w:bCs/>
          <w:sz w:val="20"/>
          <w:szCs w:val="20"/>
        </w:rPr>
        <w:t xml:space="preserve"> валу</w:t>
      </w:r>
      <w:r w:rsidRPr="0065506D">
        <w:rPr>
          <w:rFonts w:ascii="Tahoma" w:eastAsia="Times New Roman" w:hAnsi="Tahoma" w:cs="Tahoma"/>
          <w:sz w:val="20"/>
          <w:szCs w:val="20"/>
        </w:rPr>
        <w:t xml:space="preserve"> и в </w:t>
      </w:r>
      <w:r w:rsidRPr="0065506D">
        <w:rPr>
          <w:rFonts w:ascii="Tahoma" w:eastAsia="Times New Roman" w:hAnsi="Tahoma" w:cs="Tahoma"/>
          <w:b/>
          <w:bCs/>
          <w:sz w:val="20"/>
          <w:szCs w:val="20"/>
        </w:rPr>
        <w:t>корпусе</w:t>
      </w:r>
      <w:r w:rsidRPr="0065506D">
        <w:rPr>
          <w:rFonts w:ascii="Tahoma" w:eastAsia="Times New Roman" w:hAnsi="Tahoma" w:cs="Tahoma"/>
          <w:sz w:val="20"/>
          <w:szCs w:val="20"/>
        </w:rPr>
        <w:t xml:space="preserve">, тем самым создавая опору качения.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9355"/>
      </w:tblGrid>
      <w:tr w:rsidR="0065506D" w:rsidRPr="0065506D" w:rsidTr="0065506D">
        <w:trPr>
          <w:tblCellSpacing w:w="0" w:type="dxa"/>
        </w:trPr>
        <w:tc>
          <w:tcPr>
            <w:tcW w:w="928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43425" cy="3171825"/>
                  <wp:effectExtent l="19050" t="0" r="9525" b="0"/>
                  <wp:docPr id="214" name="Рисунок 214" descr="Название основных элементов радиального шарикового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Название основных элементов радиального шарикового подшипника"/>
                          <pic:cNvPicPr>
                            <a:picLocks noChangeAspect="1" noChangeArrowheads="1"/>
                          </pic:cNvPicPr>
                        </pic:nvPicPr>
                        <pic:blipFill>
                          <a:blip r:embed="rId127"/>
                          <a:srcRect/>
                          <a:stretch>
                            <a:fillRect/>
                          </a:stretch>
                        </pic:blipFill>
                        <pic:spPr bwMode="auto">
                          <a:xfrm>
                            <a:off x="0" y="0"/>
                            <a:ext cx="4543425" cy="3171825"/>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928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Название основных элементов радиального шарикового подшипника</w:t>
            </w:r>
          </w:p>
        </w:tc>
      </w:tr>
    </w:tbl>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 xml:space="preserve">По наружной поверхности внутреннего кольца и внутренней поверхности наружного кольца (на торцевых поверхностях колец упорных подшипников) выполняют желоба – </w:t>
      </w:r>
      <w:r w:rsidRPr="0065506D">
        <w:rPr>
          <w:rFonts w:ascii="Tahoma" w:eastAsia="Times New Roman" w:hAnsi="Tahoma" w:cs="Tahoma"/>
          <w:b/>
          <w:bCs/>
          <w:sz w:val="20"/>
          <w:szCs w:val="20"/>
        </w:rPr>
        <w:t>дорожки качения</w:t>
      </w:r>
      <w:r w:rsidRPr="0065506D">
        <w:rPr>
          <w:rFonts w:ascii="Tahoma" w:eastAsia="Times New Roman" w:hAnsi="Tahoma" w:cs="Tahoma"/>
          <w:sz w:val="20"/>
          <w:szCs w:val="20"/>
        </w:rPr>
        <w:t xml:space="preserve">, по которым при работе подшипника катятся тела качения. Для предохранения внутренних элементов подшипников от грязи могут применяться </w:t>
      </w:r>
      <w:r w:rsidRPr="0065506D">
        <w:rPr>
          <w:rFonts w:ascii="Tahoma" w:eastAsia="Times New Roman" w:hAnsi="Tahoma" w:cs="Tahoma"/>
          <w:b/>
          <w:bCs/>
          <w:sz w:val="20"/>
          <w:szCs w:val="20"/>
        </w:rPr>
        <w:t>встроенные уплотнения.</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Во многих расчетах часто используется такой термин как </w:t>
      </w:r>
      <w:r w:rsidRPr="0065506D">
        <w:rPr>
          <w:rFonts w:ascii="Tahoma" w:eastAsia="Times New Roman" w:hAnsi="Tahoma" w:cs="Tahoma"/>
          <w:b/>
          <w:bCs/>
          <w:sz w:val="20"/>
          <w:szCs w:val="20"/>
        </w:rPr>
        <w:t>средний диаметр</w:t>
      </w:r>
      <w:r w:rsidRPr="0065506D">
        <w:rPr>
          <w:rFonts w:ascii="Tahoma" w:eastAsia="Times New Roman" w:hAnsi="Tahoma" w:cs="Tahoma"/>
          <w:sz w:val="20"/>
          <w:szCs w:val="20"/>
        </w:rPr>
        <w:t xml:space="preserve">, который является среднеарифметическим значением между </w:t>
      </w:r>
      <w:r w:rsidRPr="0065506D">
        <w:rPr>
          <w:rFonts w:ascii="Tahoma" w:eastAsia="Times New Roman" w:hAnsi="Tahoma" w:cs="Tahoma"/>
          <w:b/>
          <w:bCs/>
          <w:sz w:val="20"/>
          <w:szCs w:val="20"/>
        </w:rPr>
        <w:t>наружным диаметром</w:t>
      </w:r>
      <w:r w:rsidRPr="0065506D">
        <w:rPr>
          <w:rFonts w:ascii="Tahoma" w:eastAsia="Times New Roman" w:hAnsi="Tahoma" w:cs="Tahoma"/>
          <w:sz w:val="20"/>
          <w:szCs w:val="20"/>
        </w:rPr>
        <w:t xml:space="preserve"> подшипника и диаметром </w:t>
      </w:r>
      <w:r w:rsidRPr="0065506D">
        <w:rPr>
          <w:rFonts w:ascii="Tahoma" w:eastAsia="Times New Roman" w:hAnsi="Tahoma" w:cs="Tahoma"/>
          <w:b/>
          <w:bCs/>
          <w:sz w:val="20"/>
          <w:szCs w:val="20"/>
        </w:rPr>
        <w:t>отверстия</w:t>
      </w:r>
      <w:r w:rsidRPr="0065506D">
        <w:rPr>
          <w:rFonts w:ascii="Tahoma" w:eastAsia="Times New Roman" w:hAnsi="Tahoma" w:cs="Tahoma"/>
          <w:sz w:val="20"/>
          <w:szCs w:val="20"/>
        </w:rPr>
        <w:t xml:space="preserve"> </w:t>
      </w:r>
      <w:r w:rsidRPr="0065506D">
        <w:rPr>
          <w:rFonts w:ascii="Tahoma" w:eastAsia="Times New Roman" w:hAnsi="Tahoma" w:cs="Tahoma"/>
          <w:b/>
          <w:bCs/>
          <w:sz w:val="20"/>
          <w:szCs w:val="20"/>
        </w:rPr>
        <w:t>внутреннего кольца</w:t>
      </w:r>
      <w:r w:rsidRPr="0065506D">
        <w:rPr>
          <w:rFonts w:ascii="Tahoma" w:eastAsia="Times New Roman" w:hAnsi="Tahoma" w:cs="Tahoma"/>
          <w:sz w:val="20"/>
          <w:szCs w:val="20"/>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9435" w:type="dxa"/>
        <w:tblCellSpacing w:w="0" w:type="dxa"/>
        <w:tblCellMar>
          <w:left w:w="0" w:type="dxa"/>
          <w:right w:w="0" w:type="dxa"/>
        </w:tblCellMar>
        <w:tblLook w:val="04A0"/>
      </w:tblPr>
      <w:tblGrid>
        <w:gridCol w:w="4956"/>
        <w:gridCol w:w="4479"/>
      </w:tblGrid>
      <w:tr w:rsidR="0065506D" w:rsidRPr="0065506D" w:rsidTr="0065506D">
        <w:trPr>
          <w:tblCellSpacing w:w="0" w:type="dxa"/>
        </w:trPr>
        <w:tc>
          <w:tcPr>
            <w:tcW w:w="4830"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571750" cy="2476500"/>
                  <wp:effectExtent l="19050" t="0" r="0" b="0"/>
                  <wp:docPr id="215" name="Рисунок 215" descr="Название основных отличительных особенностей радиально-упорного шарикового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Название основных отличительных особенностей радиально-упорного шарикового подшипника"/>
                          <pic:cNvPicPr>
                            <a:picLocks noChangeAspect="1" noChangeArrowheads="1"/>
                          </pic:cNvPicPr>
                        </pic:nvPicPr>
                        <pic:blipFill>
                          <a:blip r:embed="rId128"/>
                          <a:srcRect/>
                          <a:stretch>
                            <a:fillRect/>
                          </a:stretch>
                        </pic:blipFill>
                        <pic:spPr bwMode="auto">
                          <a:xfrm>
                            <a:off x="0" y="0"/>
                            <a:ext cx="2571750" cy="2476500"/>
                          </a:xfrm>
                          <a:prstGeom prst="rect">
                            <a:avLst/>
                          </a:prstGeom>
                          <a:noFill/>
                          <a:ln w="9525">
                            <a:noFill/>
                            <a:miter lim="800000"/>
                            <a:headEnd/>
                            <a:tailEnd/>
                          </a:ln>
                        </pic:spPr>
                      </pic:pic>
                    </a:graphicData>
                  </a:graphic>
                </wp:inline>
              </w:drawing>
            </w:r>
          </w:p>
        </w:tc>
        <w:tc>
          <w:tcPr>
            <w:tcW w:w="436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371725" cy="2476500"/>
                  <wp:effectExtent l="19050" t="0" r="9525" b="0"/>
                  <wp:docPr id="216" name="Рисунок 216" descr="ННазвание основных отличительных особенностей цилиндрического роликового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ННазвание основных отличительных особенностей цилиндрического роликового подшипника"/>
                          <pic:cNvPicPr>
                            <a:picLocks noChangeAspect="1" noChangeArrowheads="1"/>
                          </pic:cNvPicPr>
                        </pic:nvPicPr>
                        <pic:blipFill>
                          <a:blip r:embed="rId129"/>
                          <a:srcRect/>
                          <a:stretch>
                            <a:fillRect/>
                          </a:stretch>
                        </pic:blipFill>
                        <pic:spPr bwMode="auto">
                          <a:xfrm>
                            <a:off x="0" y="0"/>
                            <a:ext cx="2371725" cy="2476500"/>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4830" w:type="dxa"/>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Название основных отличительных особенностей радиально-упорного шарикового подшипника</w:t>
            </w:r>
          </w:p>
        </w:tc>
        <w:tc>
          <w:tcPr>
            <w:tcW w:w="4365" w:type="dxa"/>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Название основных отличительных особенностей цилиндрического роликового подшипника</w:t>
            </w:r>
          </w:p>
        </w:tc>
      </w:tr>
      <w:tr w:rsidR="0065506D" w:rsidRPr="0065506D" w:rsidTr="0065506D">
        <w:trPr>
          <w:trHeight w:val="2430"/>
          <w:tblCellSpacing w:w="0" w:type="dxa"/>
        </w:trPr>
        <w:tc>
          <w:tcPr>
            <w:tcW w:w="9195" w:type="dxa"/>
            <w:gridSpan w:val="2"/>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400425" cy="2886075"/>
                  <wp:effectExtent l="19050" t="0" r="9525" b="0"/>
                  <wp:docPr id="217" name="Рисунок 217" descr="Название основных отличительных особенностей радиально-упорного конического роликового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Название основных отличительных особенностей радиально-упорного конического роликового подшипника"/>
                          <pic:cNvPicPr>
                            <a:picLocks noChangeAspect="1" noChangeArrowheads="1"/>
                          </pic:cNvPicPr>
                        </pic:nvPicPr>
                        <pic:blipFill>
                          <a:blip r:embed="rId130"/>
                          <a:srcRect/>
                          <a:stretch>
                            <a:fillRect/>
                          </a:stretch>
                        </pic:blipFill>
                        <pic:spPr bwMode="auto">
                          <a:xfrm>
                            <a:off x="0" y="0"/>
                            <a:ext cx="3400425" cy="2886075"/>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9195" w:type="dxa"/>
            <w:gridSpan w:val="2"/>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Название основных отличительных особенностей радиально-упорного конического роликового подшипника</w:t>
            </w:r>
          </w:p>
        </w:tc>
      </w:tr>
    </w:tbl>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Отличительной особенностью радиально-упорных и упорных подшипников является наличие </w:t>
      </w:r>
      <w:r w:rsidRPr="0065506D">
        <w:rPr>
          <w:rFonts w:ascii="Tahoma" w:eastAsia="Times New Roman" w:hAnsi="Tahoma" w:cs="Tahoma"/>
          <w:b/>
          <w:bCs/>
          <w:sz w:val="20"/>
          <w:szCs w:val="20"/>
        </w:rPr>
        <w:t>угла контакта</w:t>
      </w:r>
      <w:r w:rsidRPr="0065506D">
        <w:rPr>
          <w:rFonts w:ascii="Tahoma" w:eastAsia="Times New Roman" w:hAnsi="Tahoma" w:cs="Tahoma"/>
          <w:sz w:val="20"/>
          <w:szCs w:val="20"/>
        </w:rPr>
        <w:t xml:space="preserve">, </w:t>
      </w:r>
      <w:proofErr w:type="gramStart"/>
      <w:r w:rsidRPr="0065506D">
        <w:rPr>
          <w:rFonts w:ascii="Tahoma" w:eastAsia="Times New Roman" w:hAnsi="Tahoma" w:cs="Tahoma"/>
          <w:sz w:val="20"/>
          <w:szCs w:val="20"/>
        </w:rPr>
        <w:t>равный</w:t>
      </w:r>
      <w:proofErr w:type="gramEnd"/>
      <w:r w:rsidRPr="0065506D">
        <w:rPr>
          <w:rFonts w:ascii="Tahoma" w:eastAsia="Times New Roman" w:hAnsi="Tahoma" w:cs="Tahoma"/>
          <w:sz w:val="20"/>
          <w:szCs w:val="20"/>
        </w:rPr>
        <w:t xml:space="preserve"> углу между </w:t>
      </w:r>
      <w:r w:rsidRPr="0065506D">
        <w:rPr>
          <w:rFonts w:ascii="Tahoma" w:eastAsia="Times New Roman" w:hAnsi="Tahoma" w:cs="Tahoma"/>
          <w:b/>
          <w:bCs/>
          <w:sz w:val="20"/>
          <w:szCs w:val="20"/>
        </w:rPr>
        <w:t>линией действия нагрузки</w:t>
      </w:r>
      <w:r w:rsidRPr="0065506D">
        <w:rPr>
          <w:rFonts w:ascii="Tahoma" w:eastAsia="Times New Roman" w:hAnsi="Tahoma" w:cs="Tahoma"/>
          <w:sz w:val="20"/>
          <w:szCs w:val="20"/>
        </w:rPr>
        <w:t>, соединяющей точки контакта тела качения и дорожек качения, по которым нагрузка передается от одной дорожки качения на другую,  и линией, перпендикулярной оси подшипника.</w:t>
      </w:r>
    </w:p>
    <w:tbl>
      <w:tblPr>
        <w:tblW w:w="5000" w:type="pct"/>
        <w:tblCellSpacing w:w="0" w:type="dxa"/>
        <w:tblCellMar>
          <w:left w:w="0" w:type="dxa"/>
          <w:right w:w="0" w:type="dxa"/>
        </w:tblCellMar>
        <w:tblLook w:val="04A0"/>
      </w:tblPr>
      <w:tblGrid>
        <w:gridCol w:w="9355"/>
      </w:tblGrid>
      <w:tr w:rsidR="0065506D" w:rsidRPr="0065506D" w:rsidTr="0065506D">
        <w:trPr>
          <w:tblCellSpacing w:w="0" w:type="dxa"/>
        </w:trPr>
        <w:tc>
          <w:tcPr>
            <w:tcW w:w="919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533900" cy="2752725"/>
                  <wp:effectExtent l="19050" t="0" r="0" b="0"/>
                  <wp:docPr id="218" name="Рисунок 218" descr="Название основных отличительных особенностей упорных подшипников (шарикового и сферического роликов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Название основных отличительных особенностей упорных подшипников (шарикового и сферического роликового)"/>
                          <pic:cNvPicPr>
                            <a:picLocks noChangeAspect="1" noChangeArrowheads="1"/>
                          </pic:cNvPicPr>
                        </pic:nvPicPr>
                        <pic:blipFill>
                          <a:blip r:embed="rId131"/>
                          <a:srcRect/>
                          <a:stretch>
                            <a:fillRect/>
                          </a:stretch>
                        </pic:blipFill>
                        <pic:spPr bwMode="auto">
                          <a:xfrm>
                            <a:off x="0" y="0"/>
                            <a:ext cx="4533900" cy="2752725"/>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919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Название основных отличительных особенностей упорных подшипников (шарикового и сферического роликового)</w:t>
            </w:r>
          </w:p>
        </w:tc>
      </w:tr>
    </w:tbl>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Одинарный упорный подшипник состоит из двух колец и комплекта тел качения в сепараторе. Одно кольцо этого подшипника - "</w:t>
      </w:r>
      <w:r w:rsidRPr="0065506D">
        <w:rPr>
          <w:rFonts w:ascii="Tahoma" w:eastAsia="Times New Roman" w:hAnsi="Tahoma" w:cs="Tahoma"/>
          <w:b/>
          <w:bCs/>
          <w:sz w:val="20"/>
          <w:szCs w:val="20"/>
        </w:rPr>
        <w:t>тугое"</w:t>
      </w:r>
      <w:r w:rsidRPr="0065506D">
        <w:rPr>
          <w:rFonts w:ascii="Tahoma" w:eastAsia="Times New Roman" w:hAnsi="Tahoma" w:cs="Tahoma"/>
          <w:sz w:val="20"/>
          <w:szCs w:val="20"/>
        </w:rPr>
        <w:t xml:space="preserve"> - монтируют непосредственно на вал с соответствующей посадкой; второе кольцо, так называемое "</w:t>
      </w:r>
      <w:r w:rsidRPr="0065506D">
        <w:rPr>
          <w:rFonts w:ascii="Tahoma" w:eastAsia="Times New Roman" w:hAnsi="Tahoma" w:cs="Tahoma"/>
          <w:b/>
          <w:bCs/>
          <w:sz w:val="20"/>
          <w:szCs w:val="20"/>
        </w:rPr>
        <w:t>свободное</w:t>
      </w:r>
      <w:r w:rsidRPr="0065506D">
        <w:rPr>
          <w:rFonts w:ascii="Tahoma" w:eastAsia="Times New Roman" w:hAnsi="Tahoma" w:cs="Tahoma"/>
          <w:sz w:val="20"/>
          <w:szCs w:val="20"/>
        </w:rPr>
        <w:t xml:space="preserve">", устанавливают в корпус. </w:t>
      </w:r>
    </w:p>
    <w:p w:rsidR="0065506D" w:rsidRDefault="0065506D">
      <w:r>
        <w:br w:type="page"/>
      </w:r>
    </w:p>
    <w:p w:rsidR="0065506D" w:rsidRPr="0065506D" w:rsidRDefault="0065506D" w:rsidP="0065506D">
      <w:pPr>
        <w:spacing w:before="150" w:after="0" w:line="240" w:lineRule="auto"/>
        <w:ind w:left="75"/>
        <w:rPr>
          <w:rFonts w:ascii="Times New Roman" w:eastAsia="Times New Roman" w:hAnsi="Times New Roman" w:cs="Times New Roman"/>
          <w:sz w:val="24"/>
          <w:szCs w:val="24"/>
        </w:rPr>
      </w:pPr>
      <w:r w:rsidRPr="0065506D">
        <w:rPr>
          <w:rFonts w:ascii="Tahoma" w:eastAsia="Times New Roman" w:hAnsi="Tahoma" w:cs="Tahoma"/>
          <w:b/>
          <w:bCs/>
          <w:color w:val="003366"/>
          <w:sz w:val="27"/>
          <w:szCs w:val="27"/>
        </w:rPr>
        <w:lastRenderedPageBreak/>
        <w:t>Уплотнения подшипниковых узлов</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ahoma" w:eastAsia="Times New Roman" w:hAnsi="Tahoma" w:cs="Tahoma"/>
          <w:b/>
          <w:bCs/>
          <w:color w:val="CC0000"/>
          <w:sz w:val="20"/>
          <w:szCs w:val="20"/>
        </w:rPr>
        <w:t>Смотрите также:</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Уплотнения подшипниковых узлов предназначены для защиты подшипниковых узлов от проникновения в него посторонних веществ (пыли, грязи, влаги), вызывающих загрязнение смазочного материала и износ подшипников, а так же для предотвращения вытекания смазочного материала из узла. При выборе подходящего типа уплотнений  необходимо учитывать следующие факторы:</w:t>
      </w:r>
    </w:p>
    <w:p w:rsidR="0065506D" w:rsidRPr="0065506D" w:rsidRDefault="0065506D" w:rsidP="0065506D">
      <w:pPr>
        <w:numPr>
          <w:ilvl w:val="0"/>
          <w:numId w:val="5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рабочую температуру подшипникового узла,</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5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окружную скорость на поверхности уплотнения, </w:t>
      </w:r>
    </w:p>
    <w:p w:rsidR="0065506D" w:rsidRPr="0065506D" w:rsidRDefault="0065506D" w:rsidP="0065506D">
      <w:pPr>
        <w:numPr>
          <w:ilvl w:val="0"/>
          <w:numId w:val="5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вид смазочного материала – масло или пластичная смазка, </w:t>
      </w:r>
    </w:p>
    <w:p w:rsidR="0065506D" w:rsidRPr="0065506D" w:rsidRDefault="0065506D" w:rsidP="0065506D">
      <w:pPr>
        <w:numPr>
          <w:ilvl w:val="0"/>
          <w:numId w:val="5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систему подвода смазочного материала, </w:t>
      </w:r>
    </w:p>
    <w:p w:rsidR="0065506D" w:rsidRPr="0065506D" w:rsidRDefault="0065506D" w:rsidP="0065506D">
      <w:pPr>
        <w:numPr>
          <w:ilvl w:val="0"/>
          <w:numId w:val="5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состояние окружающей среды,</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55"/>
        </w:numPr>
        <w:spacing w:after="0" w:line="240" w:lineRule="auto"/>
        <w:ind w:left="79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0"/>
          <w:szCs w:val="20"/>
        </w:rPr>
        <w:t> </w:t>
      </w:r>
      <w:r w:rsidRPr="0065506D">
        <w:rPr>
          <w:rFonts w:ascii="Tahoma" w:eastAsia="Times New Roman" w:hAnsi="Tahoma" w:cs="Tahoma"/>
          <w:sz w:val="20"/>
          <w:szCs w:val="20"/>
        </w:rPr>
        <w:t>стоимость.</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Для подшипниковых узлов, как правило, применяются два вида уплотнений: </w:t>
      </w:r>
    </w:p>
    <w:p w:rsidR="0065506D" w:rsidRPr="0065506D" w:rsidRDefault="0065506D" w:rsidP="0065506D">
      <w:pPr>
        <w:numPr>
          <w:ilvl w:val="0"/>
          <w:numId w:val="5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контактные  -  осуществляют защиту от загрязнений и вытекания смазочного материала путем непосредственного контакта между вращающимися элементами конструкции подшипникового узла;</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5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бесконтактные – характеризуются узким зазором между  вращающимися и неподвижными элементами конструкции подшипникового узла.</w:t>
      </w:r>
      <w:r w:rsidRPr="0065506D">
        <w:rPr>
          <w:rFonts w:ascii="Times New Roman" w:eastAsia="Times New Roman" w:hAnsi="Times New Roman" w:cs="Times New Roman"/>
          <w:sz w:val="24"/>
          <w:szCs w:val="24"/>
        </w:rPr>
        <w:t xml:space="preserve"> </w:t>
      </w:r>
    </w:p>
    <w:tbl>
      <w:tblPr>
        <w:tblW w:w="5000" w:type="pct"/>
        <w:tblCellSpacing w:w="0" w:type="dxa"/>
        <w:tblCellMar>
          <w:left w:w="0" w:type="dxa"/>
          <w:right w:w="0" w:type="dxa"/>
        </w:tblCellMar>
        <w:tblLook w:val="04A0"/>
      </w:tblPr>
      <w:tblGrid>
        <w:gridCol w:w="4677"/>
        <w:gridCol w:w="4678"/>
      </w:tblGrid>
      <w:tr w:rsidR="0065506D" w:rsidRPr="0065506D" w:rsidTr="0065506D">
        <w:trPr>
          <w:tblCellSpacing w:w="0" w:type="dxa"/>
        </w:trPr>
        <w:tc>
          <w:tcPr>
            <w:tcW w:w="0" w:type="auto"/>
            <w:vAlign w:val="center"/>
            <w:hideMark/>
          </w:tcPr>
          <w:p w:rsidR="0065506D" w:rsidRPr="0065506D" w:rsidRDefault="0065506D" w:rsidP="0065506D">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857500" cy="1905000"/>
                  <wp:effectExtent l="19050" t="0" r="0" b="0"/>
                  <wp:docPr id="225" name="Рисунок 225" descr="Контактное уплот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Контактное уплотнение"/>
                          <pic:cNvPicPr>
                            <a:picLocks noChangeAspect="1" noChangeArrowheads="1"/>
                          </pic:cNvPicPr>
                        </pic:nvPicPr>
                        <pic:blipFill>
                          <a:blip r:embed="rId132"/>
                          <a:srcRect/>
                          <a:stretch>
                            <a:fillRect/>
                          </a:stretch>
                        </pic:blipFill>
                        <pic:spPr bwMode="auto">
                          <a:xfrm>
                            <a:off x="0" y="0"/>
                            <a:ext cx="2857500" cy="1905000"/>
                          </a:xfrm>
                          <a:prstGeom prst="rect">
                            <a:avLst/>
                          </a:prstGeom>
                          <a:noFill/>
                          <a:ln w="9525">
                            <a:noFill/>
                            <a:miter lim="800000"/>
                            <a:headEnd/>
                            <a:tailEnd/>
                          </a:ln>
                        </pic:spPr>
                      </pic:pic>
                    </a:graphicData>
                  </a:graphic>
                </wp:inline>
              </w:drawing>
            </w:r>
          </w:p>
        </w:tc>
        <w:tc>
          <w:tcPr>
            <w:tcW w:w="0" w:type="auto"/>
            <w:vAlign w:val="center"/>
            <w:hideMark/>
          </w:tcPr>
          <w:p w:rsidR="0065506D" w:rsidRPr="0065506D" w:rsidRDefault="0065506D" w:rsidP="0065506D">
            <w:pPr>
              <w:spacing w:before="100" w:beforeAutospacing="1" w:after="100" w:afterAutospacing="1"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857500" cy="1905000"/>
                  <wp:effectExtent l="19050" t="0" r="0" b="0"/>
                  <wp:docPr id="226" name="Рисунок 226" descr="Бесконтактное уплот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Бесконтактное уплотнение"/>
                          <pic:cNvPicPr>
                            <a:picLocks noChangeAspect="1" noChangeArrowheads="1"/>
                          </pic:cNvPicPr>
                        </pic:nvPicPr>
                        <pic:blipFill>
                          <a:blip r:embed="rId133"/>
                          <a:srcRect/>
                          <a:stretch>
                            <a:fillRect/>
                          </a:stretch>
                        </pic:blipFill>
                        <pic:spPr bwMode="auto">
                          <a:xfrm>
                            <a:off x="0" y="0"/>
                            <a:ext cx="2857500" cy="1905000"/>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0" w:type="auto"/>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Контактное уплотнение</w:t>
            </w:r>
          </w:p>
        </w:tc>
        <w:tc>
          <w:tcPr>
            <w:tcW w:w="0" w:type="auto"/>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Бесконтактное уплотнение</w:t>
            </w:r>
          </w:p>
        </w:tc>
      </w:tr>
    </w:tbl>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Ниже представлены наиболее распространенные типы уплотнений подшипниковых узлов.</w:t>
      </w:r>
    </w:p>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Контактные уплотнения</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9435" w:type="dxa"/>
        <w:tblCellSpacing w:w="0" w:type="dxa"/>
        <w:tblCellMar>
          <w:left w:w="0" w:type="dxa"/>
          <w:right w:w="0" w:type="dxa"/>
        </w:tblCellMar>
        <w:tblLook w:val="04A0"/>
      </w:tblPr>
      <w:tblGrid>
        <w:gridCol w:w="2775"/>
        <w:gridCol w:w="3030"/>
        <w:gridCol w:w="3630"/>
      </w:tblGrid>
      <w:tr w:rsidR="0065506D" w:rsidRPr="0065506D" w:rsidTr="0065506D">
        <w:trPr>
          <w:trHeight w:val="60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Предельная окружная скорость, м/</w:t>
            </w:r>
            <w:proofErr w:type="gramStart"/>
            <w:r w:rsidRPr="0065506D">
              <w:rPr>
                <w:rFonts w:ascii="Tahoma" w:eastAsia="Times New Roman" w:hAnsi="Tahoma" w:cs="Tahoma"/>
                <w:b/>
                <w:bCs/>
                <w:sz w:val="20"/>
                <w:szCs w:val="20"/>
              </w:rPr>
              <w:t>с</w:t>
            </w:r>
            <w:proofErr w:type="gramEnd"/>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4</w:t>
            </w:r>
          </w:p>
        </w:tc>
        <w:tc>
          <w:tcPr>
            <w:tcW w:w="3600" w:type="dxa"/>
            <w:vMerge w:val="restart"/>
            <w:tcBorders>
              <w:bottom w:val="single" w:sz="6" w:space="0" w:color="000000"/>
            </w:tcBorders>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962150" cy="2486025"/>
                  <wp:effectExtent l="19050" t="0" r="0" b="0"/>
                  <wp:docPr id="227" name="Рисунок 227" descr="Фетровое уплот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Фетровое уплотнение"/>
                          <pic:cNvPicPr>
                            <a:picLocks noChangeAspect="1" noChangeArrowheads="1"/>
                          </pic:cNvPicPr>
                        </pic:nvPicPr>
                        <pic:blipFill>
                          <a:blip r:embed="rId134"/>
                          <a:srcRect/>
                          <a:stretch>
                            <a:fillRect/>
                          </a:stretch>
                        </pic:blipFill>
                        <pic:spPr bwMode="auto">
                          <a:xfrm>
                            <a:off x="0" y="0"/>
                            <a:ext cx="1962150" cy="24860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lastRenderedPageBreak/>
              <w:t> </w:t>
            </w:r>
          </w:p>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Фетровое уплотнение</w:t>
            </w:r>
          </w:p>
        </w:tc>
      </w:tr>
      <w:tr w:rsidR="0065506D" w:rsidRPr="0065506D" w:rsidTr="0065506D">
        <w:trPr>
          <w:trHeight w:val="45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Рабочая температура</w:t>
            </w:r>
            <w:r w:rsidRPr="0065506D">
              <w:rPr>
                <w:rFonts w:ascii="Tahoma" w:eastAsia="Times New Roman" w:hAnsi="Tahoma" w:cs="Tahoma"/>
                <w:b/>
                <w:bCs/>
                <w:sz w:val="20"/>
                <w:szCs w:val="20"/>
                <w:lang w:val="en-US"/>
              </w:rPr>
              <w:t>, º</w:t>
            </w:r>
            <w:proofErr w:type="gramStart"/>
            <w:r w:rsidRPr="0065506D">
              <w:rPr>
                <w:rFonts w:ascii="Tahoma" w:eastAsia="Times New Roman" w:hAnsi="Tahoma" w:cs="Tahoma"/>
                <w:b/>
                <w:bCs/>
                <w:sz w:val="20"/>
                <w:szCs w:val="20"/>
              </w:rPr>
              <w:t>С</w:t>
            </w:r>
            <w:proofErr w:type="gramEnd"/>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-40...110</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Допускаемый угловой перекос вала</w:t>
            </w:r>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0</w:t>
            </w:r>
            <w:r w:rsidRPr="0065506D">
              <w:rPr>
                <w:rFonts w:ascii="Tahoma" w:eastAsia="Times New Roman" w:hAnsi="Tahoma" w:cs="Tahoma"/>
                <w:sz w:val="20"/>
                <w:szCs w:val="20"/>
                <w:lang w:val="en-US"/>
              </w:rPr>
              <w:t>,</w:t>
            </w:r>
            <w:r w:rsidRPr="0065506D">
              <w:rPr>
                <w:rFonts w:ascii="Tahoma" w:eastAsia="Times New Roman" w:hAnsi="Tahoma" w:cs="Tahoma"/>
                <w:sz w:val="20"/>
                <w:szCs w:val="20"/>
              </w:rPr>
              <w:t>5º</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Твердость поверхности вала, контактирующей с уплотнением</w:t>
            </w:r>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не менее 30 </w:t>
            </w:r>
            <w:proofErr w:type="spellStart"/>
            <w:r w:rsidRPr="0065506D">
              <w:rPr>
                <w:rFonts w:ascii="Tahoma" w:eastAsia="Times New Roman" w:hAnsi="Tahoma" w:cs="Tahoma"/>
                <w:sz w:val="20"/>
                <w:szCs w:val="20"/>
                <w:lang w:val="en-US"/>
              </w:rPr>
              <w:t>HRc</w:t>
            </w:r>
            <w:proofErr w:type="spellEnd"/>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 xml:space="preserve">Допускаемая шероховатость поверхности вала, контактирующей с </w:t>
            </w:r>
            <w:r w:rsidRPr="0065506D">
              <w:rPr>
                <w:rFonts w:ascii="Tahoma" w:eastAsia="Times New Roman" w:hAnsi="Tahoma" w:cs="Tahoma"/>
                <w:b/>
                <w:bCs/>
                <w:sz w:val="20"/>
                <w:szCs w:val="20"/>
              </w:rPr>
              <w:lastRenderedPageBreak/>
              <w:t>уплотнением</w:t>
            </w:r>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lastRenderedPageBreak/>
              <w:t xml:space="preserve">3,2 </w:t>
            </w:r>
            <w:r w:rsidRPr="0065506D">
              <w:rPr>
                <w:rFonts w:ascii="Tahoma" w:eastAsia="Times New Roman" w:hAnsi="Tahoma" w:cs="Tahoma"/>
                <w:sz w:val="20"/>
                <w:szCs w:val="20"/>
              </w:rPr>
              <w:t>мкм</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270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lastRenderedPageBreak/>
              <w:t>Особенности</w:t>
            </w:r>
          </w:p>
        </w:tc>
        <w:tc>
          <w:tcPr>
            <w:tcW w:w="3045" w:type="dxa"/>
            <w:vAlign w:val="center"/>
            <w:hideMark/>
          </w:tcPr>
          <w:p w:rsidR="0065506D" w:rsidRPr="0065506D" w:rsidRDefault="0065506D" w:rsidP="0065506D">
            <w:pPr>
              <w:numPr>
                <w:ilvl w:val="0"/>
                <w:numId w:val="57"/>
              </w:num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При скорости более 4 м/</w:t>
            </w:r>
            <w:proofErr w:type="gramStart"/>
            <w:r w:rsidRPr="0065506D">
              <w:rPr>
                <w:rFonts w:ascii="Tahoma" w:eastAsia="Times New Roman" w:hAnsi="Tahoma" w:cs="Tahoma"/>
                <w:sz w:val="20"/>
                <w:szCs w:val="20"/>
              </w:rPr>
              <w:t>с</w:t>
            </w:r>
            <w:proofErr w:type="gramEnd"/>
            <w:r w:rsidRPr="0065506D">
              <w:rPr>
                <w:rFonts w:ascii="Tahoma" w:eastAsia="Times New Roman" w:hAnsi="Tahoma" w:cs="Tahoma"/>
                <w:sz w:val="20"/>
                <w:szCs w:val="20"/>
              </w:rPr>
              <w:t xml:space="preserve"> </w:t>
            </w:r>
            <w:proofErr w:type="gramStart"/>
            <w:r w:rsidRPr="0065506D">
              <w:rPr>
                <w:rFonts w:ascii="Tahoma" w:eastAsia="Times New Roman" w:hAnsi="Tahoma" w:cs="Tahoma"/>
                <w:sz w:val="20"/>
                <w:szCs w:val="20"/>
              </w:rPr>
              <w:t>трущая</w:t>
            </w:r>
            <w:proofErr w:type="gramEnd"/>
            <w:r w:rsidRPr="0065506D">
              <w:rPr>
                <w:rFonts w:ascii="Tahoma" w:eastAsia="Times New Roman" w:hAnsi="Tahoma" w:cs="Tahoma"/>
                <w:sz w:val="20"/>
                <w:szCs w:val="20"/>
              </w:rPr>
              <w:t xml:space="preserve"> поверхность вала должна быть отполирована,</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57"/>
              </w:num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перед установкой уплотнение должно быть пропитано горячим маслом (90 </w:t>
            </w:r>
            <w:r w:rsidRPr="0065506D">
              <w:rPr>
                <w:rFonts w:ascii="Times New Roman" w:eastAsia="Times New Roman" w:hAnsi="Times New Roman" w:cs="Times New Roman"/>
                <w:sz w:val="20"/>
                <w:szCs w:val="20"/>
              </w:rPr>
              <w:t>ºС</w:t>
            </w:r>
            <w:r w:rsidRPr="0065506D">
              <w:rPr>
                <w:rFonts w:ascii="Tahoma" w:eastAsia="Times New Roman" w:hAnsi="Tahoma" w:cs="Tahoma"/>
                <w:sz w:val="20"/>
                <w:szCs w:val="20"/>
              </w:rPr>
              <w:t>)</w:t>
            </w:r>
            <w:r w:rsidRPr="0065506D">
              <w:rPr>
                <w:rFonts w:ascii="Times New Roman" w:eastAsia="Times New Roman" w:hAnsi="Times New Roman" w:cs="Times New Roman"/>
                <w:sz w:val="24"/>
                <w:szCs w:val="24"/>
              </w:rPr>
              <w:t xml:space="preserve"> </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45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Применение</w:t>
            </w:r>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Корпусные узлы</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450"/>
          <w:tblCellSpacing w:w="0" w:type="dxa"/>
        </w:trPr>
        <w:tc>
          <w:tcPr>
            <w:tcW w:w="2790" w:type="dxa"/>
            <w:tcBorders>
              <w:bottom w:val="single" w:sz="6" w:space="0" w:color="000000"/>
            </w:tcBorders>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Рекомендуемый смазочный материал</w:t>
            </w:r>
          </w:p>
        </w:tc>
        <w:tc>
          <w:tcPr>
            <w:tcW w:w="3045" w:type="dxa"/>
            <w:tcBorders>
              <w:bottom w:val="single" w:sz="6" w:space="0" w:color="000000"/>
            </w:tcBorders>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Пластичная смазка</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Предельная окружная скорость, м/</w:t>
            </w:r>
            <w:proofErr w:type="gramStart"/>
            <w:r w:rsidRPr="0065506D">
              <w:rPr>
                <w:rFonts w:ascii="Tahoma" w:eastAsia="Times New Roman" w:hAnsi="Tahoma" w:cs="Tahoma"/>
                <w:b/>
                <w:bCs/>
                <w:color w:val="FFFFFF"/>
                <w:sz w:val="20"/>
                <w:szCs w:val="20"/>
              </w:rPr>
              <w:t>с</w:t>
            </w:r>
            <w:proofErr w:type="gramEnd"/>
          </w:p>
        </w:tc>
        <w:tc>
          <w:tcPr>
            <w:tcW w:w="3045" w:type="dxa"/>
            <w:shd w:val="clear" w:color="auto" w:fill="0066CC"/>
            <w:vAlign w:val="center"/>
            <w:hideMark/>
          </w:tcPr>
          <w:p w:rsidR="0065506D" w:rsidRPr="0065506D" w:rsidRDefault="0065506D" w:rsidP="0065506D">
            <w:pPr>
              <w:numPr>
                <w:ilvl w:val="0"/>
                <w:numId w:val="58"/>
              </w:numPr>
              <w:spacing w:after="0" w:line="240" w:lineRule="auto"/>
              <w:ind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из </w:t>
            </w:r>
            <w:r w:rsidRPr="0065506D">
              <w:rPr>
                <w:rFonts w:ascii="Tahoma" w:eastAsia="Times New Roman" w:hAnsi="Tahoma" w:cs="Tahoma"/>
                <w:color w:val="FFFFFF"/>
                <w:sz w:val="20"/>
                <w:szCs w:val="20"/>
                <w:lang w:val="en-US"/>
              </w:rPr>
              <w:t>NBR</w:t>
            </w:r>
            <w:r w:rsidRPr="0065506D">
              <w:rPr>
                <w:rFonts w:ascii="Tahoma" w:eastAsia="Times New Roman" w:hAnsi="Tahoma" w:cs="Tahoma"/>
                <w:color w:val="FFFFFF"/>
                <w:sz w:val="20"/>
                <w:szCs w:val="20"/>
              </w:rPr>
              <w:t>*</w:t>
            </w:r>
            <w:r w:rsidRPr="0065506D">
              <w:rPr>
                <w:rFonts w:ascii="Tahoma" w:eastAsia="Times New Roman" w:hAnsi="Tahoma" w:cs="Tahoma"/>
                <w:color w:val="FFFFFF"/>
                <w:sz w:val="20"/>
                <w:szCs w:val="20"/>
                <w:lang w:val="en-US"/>
              </w:rPr>
              <w:t>:</w:t>
            </w:r>
            <w:r w:rsidRPr="0065506D">
              <w:rPr>
                <w:rFonts w:ascii="Tahoma" w:eastAsia="Times New Roman" w:hAnsi="Tahoma" w:cs="Tahoma"/>
                <w:color w:val="FFFFFF"/>
                <w:sz w:val="20"/>
                <w:szCs w:val="20"/>
              </w:rPr>
              <w:t xml:space="preserve"> 15</w:t>
            </w:r>
            <w:r w:rsidRPr="0065506D">
              <w:rPr>
                <w:rFonts w:ascii="Tahoma" w:eastAsia="Times New Roman" w:hAnsi="Tahoma" w:cs="Tahoma"/>
                <w:color w:val="FFFFFF"/>
                <w:sz w:val="20"/>
                <w:szCs w:val="20"/>
                <w:lang w:val="en-US"/>
              </w:rPr>
              <w:t>,</w:t>
            </w:r>
            <w:r w:rsidRPr="0065506D">
              <w:rPr>
                <w:rFonts w:ascii="Times New Roman" w:eastAsia="Times New Roman" w:hAnsi="Times New Roman" w:cs="Times New Roman"/>
                <w:color w:val="FFFFFF"/>
                <w:sz w:val="24"/>
                <w:szCs w:val="24"/>
              </w:rPr>
              <w:t xml:space="preserve"> </w:t>
            </w:r>
          </w:p>
          <w:p w:rsidR="0065506D" w:rsidRPr="0065506D" w:rsidRDefault="0065506D" w:rsidP="0065506D">
            <w:pPr>
              <w:numPr>
                <w:ilvl w:val="0"/>
                <w:numId w:val="58"/>
              </w:numPr>
              <w:spacing w:after="0" w:line="240" w:lineRule="auto"/>
              <w:ind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из </w:t>
            </w:r>
            <w:r w:rsidRPr="0065506D">
              <w:rPr>
                <w:rFonts w:ascii="Tahoma" w:eastAsia="Times New Roman" w:hAnsi="Tahoma" w:cs="Tahoma"/>
                <w:color w:val="FFFFFF"/>
                <w:sz w:val="20"/>
                <w:szCs w:val="20"/>
                <w:lang w:val="en-US"/>
              </w:rPr>
              <w:t>ACM:</w:t>
            </w:r>
            <w:r w:rsidRPr="0065506D">
              <w:rPr>
                <w:rFonts w:ascii="Tahoma" w:eastAsia="Times New Roman" w:hAnsi="Tahoma" w:cs="Tahoma"/>
                <w:color w:val="FFFFFF"/>
                <w:sz w:val="20"/>
                <w:szCs w:val="20"/>
              </w:rPr>
              <w:t xml:space="preserve"> 18</w:t>
            </w:r>
            <w:r w:rsidRPr="0065506D">
              <w:rPr>
                <w:rFonts w:ascii="Tahoma" w:eastAsia="Times New Roman" w:hAnsi="Tahoma" w:cs="Tahoma"/>
                <w:color w:val="FFFFFF"/>
                <w:sz w:val="20"/>
                <w:szCs w:val="20"/>
                <w:lang w:val="en-US"/>
              </w:rPr>
              <w:t>,</w:t>
            </w:r>
            <w:r w:rsidRPr="0065506D">
              <w:rPr>
                <w:rFonts w:ascii="Times New Roman" w:eastAsia="Times New Roman" w:hAnsi="Times New Roman" w:cs="Times New Roman"/>
                <w:color w:val="FFFFFF"/>
                <w:sz w:val="24"/>
                <w:szCs w:val="24"/>
              </w:rPr>
              <w:t xml:space="preserve"> </w:t>
            </w:r>
          </w:p>
          <w:p w:rsidR="0065506D" w:rsidRPr="0065506D" w:rsidRDefault="0065506D" w:rsidP="0065506D">
            <w:pPr>
              <w:numPr>
                <w:ilvl w:val="0"/>
                <w:numId w:val="58"/>
              </w:numPr>
              <w:spacing w:after="0" w:line="240" w:lineRule="auto"/>
              <w:ind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из </w:t>
            </w:r>
            <w:r w:rsidRPr="0065506D">
              <w:rPr>
                <w:rFonts w:ascii="Tahoma" w:eastAsia="Times New Roman" w:hAnsi="Tahoma" w:cs="Tahoma"/>
                <w:color w:val="FFFFFF"/>
                <w:sz w:val="20"/>
                <w:szCs w:val="20"/>
                <w:lang w:val="en-US"/>
              </w:rPr>
              <w:t>FKM:</w:t>
            </w:r>
            <w:r w:rsidRPr="0065506D">
              <w:rPr>
                <w:rFonts w:ascii="Tahoma" w:eastAsia="Times New Roman" w:hAnsi="Tahoma" w:cs="Tahoma"/>
                <w:color w:val="FFFFFF"/>
                <w:sz w:val="20"/>
                <w:szCs w:val="20"/>
              </w:rPr>
              <w:t xml:space="preserve"> 20</w:t>
            </w:r>
            <w:r w:rsidRPr="0065506D">
              <w:rPr>
                <w:rFonts w:ascii="Times New Roman" w:eastAsia="Times New Roman" w:hAnsi="Times New Roman" w:cs="Times New Roman"/>
                <w:color w:val="FFFFFF"/>
                <w:sz w:val="24"/>
                <w:szCs w:val="24"/>
              </w:rPr>
              <w:t xml:space="preserve"> </w:t>
            </w:r>
          </w:p>
        </w:tc>
        <w:tc>
          <w:tcPr>
            <w:tcW w:w="3600" w:type="dxa"/>
            <w:vMerge w:val="restart"/>
            <w:tcBorders>
              <w:bottom w:val="single" w:sz="6" w:space="0" w:color="000000"/>
            </w:tcBorders>
            <w:vAlign w:val="center"/>
            <w:hideMark/>
          </w:tcPr>
          <w:p w:rsidR="0065506D" w:rsidRPr="0065506D" w:rsidRDefault="0065506D" w:rsidP="0065506D">
            <w:pPr>
              <w:spacing w:before="150" w:after="150" w:line="240" w:lineRule="auto"/>
              <w:ind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019300" cy="4791075"/>
                  <wp:effectExtent l="19050" t="0" r="0" b="0"/>
                  <wp:docPr id="228" name="Рисунок 228" descr="Манжетное уплот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Манжетное уплотнение"/>
                          <pic:cNvPicPr>
                            <a:picLocks noChangeAspect="1" noChangeArrowheads="1"/>
                          </pic:cNvPicPr>
                        </pic:nvPicPr>
                        <pic:blipFill>
                          <a:blip r:embed="rId135"/>
                          <a:srcRect/>
                          <a:stretch>
                            <a:fillRect/>
                          </a:stretch>
                        </pic:blipFill>
                        <pic:spPr bwMode="auto">
                          <a:xfrm>
                            <a:off x="0" y="0"/>
                            <a:ext cx="2019300" cy="4791075"/>
                          </a:xfrm>
                          <a:prstGeom prst="rect">
                            <a:avLst/>
                          </a:prstGeom>
                          <a:noFill/>
                          <a:ln w="9525">
                            <a:noFill/>
                            <a:miter lim="800000"/>
                            <a:headEnd/>
                            <a:tailEnd/>
                          </a:ln>
                        </pic:spPr>
                      </pic:pic>
                    </a:graphicData>
                  </a:graphic>
                </wp:inline>
              </w:drawing>
            </w:r>
          </w:p>
          <w:p w:rsidR="0065506D" w:rsidRPr="0065506D" w:rsidRDefault="0065506D" w:rsidP="0065506D">
            <w:pPr>
              <w:spacing w:before="150" w:after="150" w:line="240" w:lineRule="auto"/>
              <w:ind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15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Манжетное уплотнение</w:t>
            </w:r>
          </w:p>
        </w:tc>
      </w:tr>
      <w:tr w:rsidR="0065506D" w:rsidRPr="0065506D" w:rsidTr="0065506D">
        <w:trPr>
          <w:trHeight w:val="6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Рабочая температура</w:t>
            </w:r>
            <w:r w:rsidRPr="0065506D">
              <w:rPr>
                <w:rFonts w:ascii="Tahoma" w:eastAsia="Times New Roman" w:hAnsi="Tahoma" w:cs="Tahoma"/>
                <w:b/>
                <w:bCs/>
                <w:color w:val="FFFFFF"/>
                <w:sz w:val="20"/>
                <w:szCs w:val="20"/>
                <w:lang w:val="en-US"/>
              </w:rPr>
              <w:t>, ºC</w:t>
            </w:r>
          </w:p>
        </w:tc>
        <w:tc>
          <w:tcPr>
            <w:tcW w:w="3045" w:type="dxa"/>
            <w:shd w:val="clear" w:color="auto" w:fill="0066CC"/>
            <w:vAlign w:val="center"/>
            <w:hideMark/>
          </w:tcPr>
          <w:p w:rsidR="0065506D" w:rsidRPr="0065506D" w:rsidRDefault="0065506D" w:rsidP="0065506D">
            <w:pPr>
              <w:numPr>
                <w:ilvl w:val="0"/>
                <w:numId w:val="59"/>
              </w:numPr>
              <w:spacing w:after="0" w:line="240" w:lineRule="auto"/>
              <w:ind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из </w:t>
            </w:r>
            <w:r w:rsidRPr="0065506D">
              <w:rPr>
                <w:rFonts w:ascii="Tahoma" w:eastAsia="Times New Roman" w:hAnsi="Tahoma" w:cs="Tahoma"/>
                <w:color w:val="FFFFFF"/>
                <w:sz w:val="20"/>
                <w:szCs w:val="20"/>
                <w:lang w:val="en-US"/>
              </w:rPr>
              <w:t>NBR:</w:t>
            </w:r>
            <w:r w:rsidRPr="0065506D">
              <w:rPr>
                <w:rFonts w:ascii="Tahoma" w:eastAsia="Times New Roman" w:hAnsi="Tahoma" w:cs="Tahoma"/>
                <w:color w:val="FFFFFF"/>
                <w:sz w:val="20"/>
                <w:szCs w:val="20"/>
              </w:rPr>
              <w:t xml:space="preserve"> - </w:t>
            </w:r>
            <w:r w:rsidRPr="0065506D">
              <w:rPr>
                <w:rFonts w:ascii="Tahoma" w:eastAsia="Times New Roman" w:hAnsi="Tahoma" w:cs="Tahoma"/>
                <w:color w:val="FFFFFF"/>
                <w:sz w:val="20"/>
                <w:szCs w:val="20"/>
                <w:lang w:val="en-US"/>
              </w:rPr>
              <w:t>30 ... +110,</w:t>
            </w:r>
            <w:r w:rsidRPr="0065506D">
              <w:rPr>
                <w:rFonts w:ascii="Times New Roman" w:eastAsia="Times New Roman" w:hAnsi="Times New Roman" w:cs="Times New Roman"/>
                <w:color w:val="FFFFFF"/>
                <w:sz w:val="24"/>
                <w:szCs w:val="24"/>
              </w:rPr>
              <w:t xml:space="preserve"> </w:t>
            </w:r>
          </w:p>
          <w:p w:rsidR="0065506D" w:rsidRPr="0065506D" w:rsidRDefault="0065506D" w:rsidP="0065506D">
            <w:pPr>
              <w:numPr>
                <w:ilvl w:val="0"/>
                <w:numId w:val="59"/>
              </w:numPr>
              <w:spacing w:after="0" w:line="240" w:lineRule="auto"/>
              <w:ind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из </w:t>
            </w:r>
            <w:r w:rsidRPr="0065506D">
              <w:rPr>
                <w:rFonts w:ascii="Tahoma" w:eastAsia="Times New Roman" w:hAnsi="Tahoma" w:cs="Tahoma"/>
                <w:color w:val="FFFFFF"/>
                <w:sz w:val="20"/>
                <w:szCs w:val="20"/>
                <w:lang w:val="en-US"/>
              </w:rPr>
              <w:t>ACM:</w:t>
            </w:r>
            <w:r w:rsidRPr="0065506D">
              <w:rPr>
                <w:rFonts w:ascii="Tahoma" w:eastAsia="Times New Roman" w:hAnsi="Tahoma" w:cs="Tahoma"/>
                <w:color w:val="FFFFFF"/>
                <w:sz w:val="20"/>
                <w:szCs w:val="20"/>
              </w:rPr>
              <w:t xml:space="preserve"> - 1</w:t>
            </w:r>
            <w:r w:rsidRPr="0065506D">
              <w:rPr>
                <w:rFonts w:ascii="Tahoma" w:eastAsia="Times New Roman" w:hAnsi="Tahoma" w:cs="Tahoma"/>
                <w:color w:val="FFFFFF"/>
                <w:sz w:val="20"/>
                <w:szCs w:val="20"/>
                <w:lang w:val="en-US"/>
              </w:rPr>
              <w:t>0 ... +170,</w:t>
            </w:r>
            <w:r w:rsidRPr="0065506D">
              <w:rPr>
                <w:rFonts w:ascii="Times New Roman" w:eastAsia="Times New Roman" w:hAnsi="Times New Roman" w:cs="Times New Roman"/>
                <w:color w:val="FFFFFF"/>
                <w:sz w:val="24"/>
                <w:szCs w:val="24"/>
              </w:rPr>
              <w:t xml:space="preserve"> </w:t>
            </w:r>
          </w:p>
          <w:p w:rsidR="0065506D" w:rsidRPr="0065506D" w:rsidRDefault="0065506D" w:rsidP="0065506D">
            <w:pPr>
              <w:numPr>
                <w:ilvl w:val="0"/>
                <w:numId w:val="59"/>
              </w:numPr>
              <w:spacing w:after="0" w:line="240" w:lineRule="auto"/>
              <w:ind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из </w:t>
            </w:r>
            <w:r w:rsidRPr="0065506D">
              <w:rPr>
                <w:rFonts w:ascii="Tahoma" w:eastAsia="Times New Roman" w:hAnsi="Tahoma" w:cs="Tahoma"/>
                <w:color w:val="FFFFFF"/>
                <w:sz w:val="20"/>
                <w:szCs w:val="20"/>
                <w:lang w:val="en-US"/>
              </w:rPr>
              <w:t>FKM:</w:t>
            </w:r>
            <w:r w:rsidRPr="0065506D">
              <w:rPr>
                <w:rFonts w:ascii="Tahoma" w:eastAsia="Times New Roman" w:hAnsi="Tahoma" w:cs="Tahoma"/>
                <w:color w:val="FFFFFF"/>
                <w:sz w:val="20"/>
                <w:szCs w:val="20"/>
              </w:rPr>
              <w:t xml:space="preserve"> - </w:t>
            </w:r>
            <w:r w:rsidRPr="0065506D">
              <w:rPr>
                <w:rFonts w:ascii="Tahoma" w:eastAsia="Times New Roman" w:hAnsi="Tahoma" w:cs="Tahoma"/>
                <w:color w:val="FFFFFF"/>
                <w:sz w:val="20"/>
                <w:szCs w:val="20"/>
                <w:lang w:val="en-US"/>
              </w:rPr>
              <w:t>40 .... +200</w:t>
            </w:r>
            <w:r w:rsidRPr="0065506D">
              <w:rPr>
                <w:rFonts w:ascii="Times New Roman" w:eastAsia="Times New Roman" w:hAnsi="Times New Roman" w:cs="Times New Roman"/>
                <w:color w:val="FFFFFF"/>
                <w:sz w:val="24"/>
                <w:szCs w:val="24"/>
              </w:rPr>
              <w:t xml:space="preserve"> </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Допускаемый угловой перекос вала</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0</w:t>
            </w:r>
            <w:r w:rsidRPr="0065506D">
              <w:rPr>
                <w:rFonts w:ascii="Tahoma" w:eastAsia="Times New Roman" w:hAnsi="Tahoma" w:cs="Tahoma"/>
                <w:color w:val="FFFFFF"/>
                <w:sz w:val="20"/>
                <w:szCs w:val="20"/>
                <w:lang w:val="en-US"/>
              </w:rPr>
              <w:t>,</w:t>
            </w:r>
            <w:r w:rsidRPr="0065506D">
              <w:rPr>
                <w:rFonts w:ascii="Tahoma" w:eastAsia="Times New Roman" w:hAnsi="Tahoma" w:cs="Tahoma"/>
                <w:color w:val="FFFFFF"/>
                <w:sz w:val="20"/>
                <w:szCs w:val="20"/>
              </w:rPr>
              <w:t>5º</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45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Твердость поверхности вала, контактирующей с уплотнением</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 xml:space="preserve">не менее </w:t>
            </w:r>
            <w:r w:rsidRPr="0065506D">
              <w:rPr>
                <w:rFonts w:ascii="Tahoma" w:eastAsia="Times New Roman" w:hAnsi="Tahoma" w:cs="Tahoma"/>
                <w:color w:val="FFFFFF"/>
                <w:sz w:val="20"/>
                <w:szCs w:val="20"/>
                <w:lang w:val="en-US"/>
              </w:rPr>
              <w:t>4</w:t>
            </w:r>
            <w:r w:rsidRPr="0065506D">
              <w:rPr>
                <w:rFonts w:ascii="Tahoma" w:eastAsia="Times New Roman" w:hAnsi="Tahoma" w:cs="Tahoma"/>
                <w:color w:val="FFFFFF"/>
                <w:sz w:val="20"/>
                <w:szCs w:val="20"/>
              </w:rPr>
              <w:t xml:space="preserve">0 </w:t>
            </w:r>
            <w:proofErr w:type="spellStart"/>
            <w:r w:rsidRPr="0065506D">
              <w:rPr>
                <w:rFonts w:ascii="Tahoma" w:eastAsia="Times New Roman" w:hAnsi="Tahoma" w:cs="Tahoma"/>
                <w:color w:val="FFFFFF"/>
                <w:sz w:val="20"/>
                <w:szCs w:val="20"/>
                <w:lang w:val="en-US"/>
              </w:rPr>
              <w:t>HRc</w:t>
            </w:r>
            <w:proofErr w:type="spellEnd"/>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45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Параметр шероховатости поверхности вала, контактирующей с уплотнением</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 xml:space="preserve">0,8 </w:t>
            </w:r>
            <w:r w:rsidRPr="0065506D">
              <w:rPr>
                <w:rFonts w:ascii="Tahoma" w:eastAsia="Times New Roman" w:hAnsi="Tahoma" w:cs="Tahoma"/>
                <w:color w:val="FFFFFF"/>
                <w:sz w:val="20"/>
                <w:szCs w:val="20"/>
              </w:rPr>
              <w:t>мкм</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135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Особенности</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Перед монтажом посадочные поверхности смазываются пластичной смазкой или монтажной пастой</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45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Применение</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Общего применения</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450"/>
          <w:tblCellSpacing w:w="0" w:type="dxa"/>
        </w:trPr>
        <w:tc>
          <w:tcPr>
            <w:tcW w:w="2790" w:type="dxa"/>
            <w:tcBorders>
              <w:bottom w:val="single" w:sz="6" w:space="0" w:color="000000"/>
            </w:tcBorders>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Рекомендуемый смазочный материал</w:t>
            </w:r>
          </w:p>
        </w:tc>
        <w:tc>
          <w:tcPr>
            <w:tcW w:w="3045" w:type="dxa"/>
            <w:tcBorders>
              <w:bottom w:val="single" w:sz="6" w:space="0" w:color="000000"/>
            </w:tcBorders>
            <w:shd w:val="clear" w:color="auto" w:fill="0066CC"/>
            <w:vAlign w:val="center"/>
            <w:hideMark/>
          </w:tcPr>
          <w:p w:rsidR="0065506D" w:rsidRPr="0065506D" w:rsidRDefault="0065506D" w:rsidP="0065506D">
            <w:pPr>
              <w:numPr>
                <w:ilvl w:val="0"/>
                <w:numId w:val="60"/>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Пластичная смазка</w:t>
            </w:r>
            <w:r w:rsidRPr="0065506D">
              <w:rPr>
                <w:rFonts w:ascii="Tahoma" w:eastAsia="Times New Roman" w:hAnsi="Tahoma" w:cs="Tahoma"/>
                <w:color w:val="FFFFFF"/>
                <w:sz w:val="20"/>
                <w:szCs w:val="20"/>
                <w:lang w:val="en-US"/>
              </w:rPr>
              <w:t>,</w:t>
            </w:r>
            <w:r w:rsidRPr="0065506D">
              <w:rPr>
                <w:rFonts w:ascii="Times New Roman" w:eastAsia="Times New Roman" w:hAnsi="Times New Roman" w:cs="Times New Roman"/>
                <w:color w:val="FFFFFF"/>
                <w:sz w:val="24"/>
                <w:szCs w:val="24"/>
              </w:rPr>
              <w:t xml:space="preserve"> </w:t>
            </w:r>
          </w:p>
          <w:p w:rsidR="0065506D" w:rsidRPr="0065506D" w:rsidRDefault="0065506D" w:rsidP="0065506D">
            <w:pPr>
              <w:numPr>
                <w:ilvl w:val="0"/>
                <w:numId w:val="60"/>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масло</w:t>
            </w:r>
            <w:r w:rsidRPr="0065506D">
              <w:rPr>
                <w:rFonts w:ascii="Times New Roman" w:eastAsia="Times New Roman" w:hAnsi="Times New Roman" w:cs="Times New Roman"/>
                <w:color w:val="FFFFFF"/>
                <w:sz w:val="24"/>
                <w:szCs w:val="24"/>
              </w:rPr>
              <w:t xml:space="preserve"> </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45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Окружная скорость</w:t>
            </w:r>
            <w:r w:rsidRPr="0065506D">
              <w:rPr>
                <w:rFonts w:ascii="Tahoma" w:eastAsia="Times New Roman" w:hAnsi="Tahoma" w:cs="Tahoma"/>
                <w:b/>
                <w:bCs/>
                <w:sz w:val="20"/>
                <w:szCs w:val="20"/>
                <w:lang w:val="en-US"/>
              </w:rPr>
              <w:t xml:space="preserve">, </w:t>
            </w:r>
            <w:r w:rsidRPr="0065506D">
              <w:rPr>
                <w:rFonts w:ascii="Tahoma" w:eastAsia="Times New Roman" w:hAnsi="Tahoma" w:cs="Tahoma"/>
                <w:b/>
                <w:bCs/>
                <w:sz w:val="20"/>
                <w:szCs w:val="20"/>
              </w:rPr>
              <w:t>м/</w:t>
            </w:r>
            <w:proofErr w:type="gramStart"/>
            <w:r w:rsidRPr="0065506D">
              <w:rPr>
                <w:rFonts w:ascii="Tahoma" w:eastAsia="Times New Roman" w:hAnsi="Tahoma" w:cs="Tahoma"/>
                <w:b/>
                <w:bCs/>
                <w:sz w:val="20"/>
                <w:szCs w:val="20"/>
              </w:rPr>
              <w:t>с</w:t>
            </w:r>
            <w:proofErr w:type="gramEnd"/>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16</w:t>
            </w:r>
          </w:p>
        </w:tc>
        <w:tc>
          <w:tcPr>
            <w:tcW w:w="3600" w:type="dxa"/>
            <w:vMerge w:val="restart"/>
            <w:tcBorders>
              <w:bottom w:val="single" w:sz="6" w:space="0" w:color="000000"/>
            </w:tcBorders>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190750" cy="2228850"/>
                  <wp:effectExtent l="19050" t="0" r="0" b="0"/>
                  <wp:docPr id="229" name="Рисунок 229" descr="Механическое уплот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Механическое уплотнение"/>
                          <pic:cNvPicPr>
                            <a:picLocks noChangeAspect="1" noChangeArrowheads="1"/>
                          </pic:cNvPicPr>
                        </pic:nvPicPr>
                        <pic:blipFill>
                          <a:blip r:embed="rId136"/>
                          <a:srcRect/>
                          <a:stretch>
                            <a:fillRect/>
                          </a:stretch>
                        </pic:blipFill>
                        <pic:spPr bwMode="auto">
                          <a:xfrm>
                            <a:off x="0" y="0"/>
                            <a:ext cx="2190750" cy="22288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lastRenderedPageBreak/>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Механическое уплотнение</w:t>
            </w:r>
          </w:p>
        </w:tc>
      </w:tr>
      <w:tr w:rsidR="0065506D" w:rsidRPr="0065506D" w:rsidTr="0065506D">
        <w:trPr>
          <w:trHeight w:val="45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Рабочая температура</w:t>
            </w:r>
            <w:r w:rsidRPr="0065506D">
              <w:rPr>
                <w:rFonts w:ascii="Tahoma" w:eastAsia="Times New Roman" w:hAnsi="Tahoma" w:cs="Tahoma"/>
                <w:b/>
                <w:bCs/>
                <w:sz w:val="20"/>
                <w:szCs w:val="20"/>
                <w:lang w:val="en-US"/>
              </w:rPr>
              <w:t>, ºC</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-40 ... +150</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proofErr w:type="gramStart"/>
            <w:r w:rsidRPr="0065506D">
              <w:rPr>
                <w:rFonts w:ascii="Tahoma" w:eastAsia="Times New Roman" w:hAnsi="Tahoma" w:cs="Tahoma"/>
                <w:b/>
                <w:bCs/>
                <w:sz w:val="20"/>
                <w:szCs w:val="20"/>
              </w:rPr>
              <w:lastRenderedPageBreak/>
              <w:t>Допускаемые</w:t>
            </w:r>
            <w:proofErr w:type="gramEnd"/>
            <w:r w:rsidRPr="0065506D">
              <w:rPr>
                <w:rFonts w:ascii="Tahoma" w:eastAsia="Times New Roman" w:hAnsi="Tahoma" w:cs="Tahoma"/>
                <w:b/>
                <w:bCs/>
                <w:sz w:val="20"/>
                <w:szCs w:val="20"/>
              </w:rPr>
              <w:t xml:space="preserve"> угловой перекос вала</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0</w:t>
            </w:r>
            <w:r w:rsidRPr="0065506D">
              <w:rPr>
                <w:rFonts w:ascii="Tahoma" w:eastAsia="Times New Roman" w:hAnsi="Tahoma" w:cs="Tahoma"/>
                <w:sz w:val="20"/>
                <w:szCs w:val="20"/>
                <w:lang w:val="en-US"/>
              </w:rPr>
              <w:t>,</w:t>
            </w:r>
            <w:r w:rsidRPr="0065506D">
              <w:rPr>
                <w:rFonts w:ascii="Tahoma" w:eastAsia="Times New Roman" w:hAnsi="Tahoma" w:cs="Tahoma"/>
                <w:sz w:val="20"/>
                <w:szCs w:val="20"/>
              </w:rPr>
              <w:t>5º</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lastRenderedPageBreak/>
              <w:t>Твердость поверхности вала, контактирующей с уплотнением</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Особых требований нет</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135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Параметр шероховатости поверхности вала, контактирующей с уплотнением</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Особых требований нет</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Особенности</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Может развиваться довольно большая сила </w:t>
            </w:r>
            <w:proofErr w:type="spellStart"/>
            <w:r w:rsidRPr="0065506D">
              <w:rPr>
                <w:rFonts w:ascii="Tahoma" w:eastAsia="Times New Roman" w:hAnsi="Tahoma" w:cs="Tahoma"/>
                <w:sz w:val="20"/>
                <w:szCs w:val="20"/>
              </w:rPr>
              <w:t>преднатяга</w:t>
            </w:r>
            <w:proofErr w:type="spellEnd"/>
            <w:r w:rsidRPr="0065506D">
              <w:rPr>
                <w:rFonts w:ascii="Tahoma" w:eastAsia="Times New Roman" w:hAnsi="Tahoma" w:cs="Tahoma"/>
                <w:sz w:val="20"/>
                <w:szCs w:val="20"/>
              </w:rPr>
              <w:t xml:space="preserve"> уплотняющих поверхностей</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90"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Применение</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Для обеспечения герметичности при работе в жидкости</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90" w:type="dxa"/>
            <w:tcBorders>
              <w:bottom w:val="single" w:sz="6" w:space="0" w:color="000000"/>
            </w:tcBorders>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Рекомендуемый смазочный материал</w:t>
            </w:r>
          </w:p>
        </w:tc>
        <w:tc>
          <w:tcPr>
            <w:tcW w:w="3045" w:type="dxa"/>
            <w:tcBorders>
              <w:bottom w:val="single" w:sz="6" w:space="0" w:color="000000"/>
            </w:tcBorders>
            <w:vAlign w:val="center"/>
            <w:hideMark/>
          </w:tcPr>
          <w:p w:rsidR="0065506D" w:rsidRPr="0065506D" w:rsidRDefault="0065506D" w:rsidP="0065506D">
            <w:pPr>
              <w:numPr>
                <w:ilvl w:val="0"/>
                <w:numId w:val="61"/>
              </w:numPr>
              <w:spacing w:after="0" w:line="240" w:lineRule="auto"/>
              <w:ind w:right="75"/>
              <w:rPr>
                <w:rFonts w:ascii="Times New Roman" w:eastAsia="Times New Roman" w:hAnsi="Times New Roman" w:cs="Times New Roman"/>
                <w:sz w:val="24"/>
                <w:szCs w:val="24"/>
              </w:rPr>
            </w:pPr>
            <w:r w:rsidRPr="0065506D">
              <w:rPr>
                <w:rFonts w:ascii="Tahoma" w:eastAsia="Times New Roman" w:hAnsi="Tahoma" w:cs="Tahoma"/>
                <w:sz w:val="20"/>
                <w:szCs w:val="20"/>
              </w:rPr>
              <w:t>Пластичная смазка</w:t>
            </w:r>
            <w:r w:rsidRPr="0065506D">
              <w:rPr>
                <w:rFonts w:ascii="Tahoma" w:eastAsia="Times New Roman" w:hAnsi="Tahoma" w:cs="Tahoma"/>
                <w:sz w:val="20"/>
                <w:szCs w:val="20"/>
                <w:lang w:val="en-US"/>
              </w:rPr>
              <w:t>,</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61"/>
              </w:numPr>
              <w:spacing w:after="0" w:line="240" w:lineRule="auto"/>
              <w:ind w:right="75"/>
              <w:rPr>
                <w:rFonts w:ascii="Times New Roman" w:eastAsia="Times New Roman" w:hAnsi="Times New Roman" w:cs="Times New Roman"/>
                <w:sz w:val="24"/>
                <w:szCs w:val="24"/>
              </w:rPr>
            </w:pPr>
            <w:r w:rsidRPr="0065506D">
              <w:rPr>
                <w:rFonts w:ascii="Tahoma" w:eastAsia="Times New Roman" w:hAnsi="Tahoma" w:cs="Tahoma"/>
                <w:sz w:val="20"/>
                <w:szCs w:val="20"/>
              </w:rPr>
              <w:t>масло</w:t>
            </w:r>
            <w:r w:rsidRPr="0065506D">
              <w:rPr>
                <w:rFonts w:ascii="Times New Roman" w:eastAsia="Times New Roman" w:hAnsi="Times New Roman" w:cs="Times New Roman"/>
                <w:sz w:val="24"/>
                <w:szCs w:val="24"/>
              </w:rPr>
              <w:t xml:space="preserve"> </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color w:val="FFFFFF"/>
                <w:sz w:val="24"/>
                <w:szCs w:val="24"/>
              </w:rPr>
            </w:pPr>
            <w:r w:rsidRPr="0065506D">
              <w:rPr>
                <w:rFonts w:ascii="Tahoma" w:eastAsia="Times New Roman" w:hAnsi="Tahoma" w:cs="Tahoma"/>
                <w:b/>
                <w:bCs/>
                <w:color w:val="FFFFFF"/>
                <w:sz w:val="20"/>
                <w:szCs w:val="20"/>
              </w:rPr>
              <w:t>Окружная скорость</w:t>
            </w:r>
            <w:r w:rsidRPr="0065506D">
              <w:rPr>
                <w:rFonts w:ascii="Tahoma" w:eastAsia="Times New Roman" w:hAnsi="Tahoma" w:cs="Tahoma"/>
                <w:b/>
                <w:bCs/>
                <w:color w:val="FFFFFF"/>
                <w:sz w:val="20"/>
                <w:szCs w:val="20"/>
                <w:lang w:val="en-US"/>
              </w:rPr>
              <w:t xml:space="preserve">, </w:t>
            </w:r>
            <w:r w:rsidRPr="0065506D">
              <w:rPr>
                <w:rFonts w:ascii="Tahoma" w:eastAsia="Times New Roman" w:hAnsi="Tahoma" w:cs="Tahoma"/>
                <w:b/>
                <w:bCs/>
                <w:color w:val="FFFFFF"/>
                <w:sz w:val="20"/>
                <w:szCs w:val="20"/>
              </w:rPr>
              <w:t>м/</w:t>
            </w:r>
            <w:proofErr w:type="gramStart"/>
            <w:r w:rsidRPr="0065506D">
              <w:rPr>
                <w:rFonts w:ascii="Tahoma" w:eastAsia="Times New Roman" w:hAnsi="Tahoma" w:cs="Tahoma"/>
                <w:b/>
                <w:bCs/>
                <w:color w:val="FFFFFF"/>
                <w:sz w:val="20"/>
                <w:szCs w:val="20"/>
              </w:rPr>
              <w:t>с</w:t>
            </w:r>
            <w:proofErr w:type="gramEnd"/>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7</w:t>
            </w:r>
          </w:p>
        </w:tc>
        <w:tc>
          <w:tcPr>
            <w:tcW w:w="3600" w:type="dxa"/>
            <w:vMerge w:val="restar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857375" cy="2657475"/>
                  <wp:effectExtent l="19050" t="0" r="9525" b="0"/>
                  <wp:docPr id="230" name="Рисунок 230" descr="V - образное уплот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V - образное уплотнение"/>
                          <pic:cNvPicPr>
                            <a:picLocks noChangeAspect="1" noChangeArrowheads="1"/>
                          </pic:cNvPicPr>
                        </pic:nvPicPr>
                        <pic:blipFill>
                          <a:blip r:embed="rId137"/>
                          <a:srcRect/>
                          <a:stretch>
                            <a:fillRect/>
                          </a:stretch>
                        </pic:blipFill>
                        <pic:spPr bwMode="auto">
                          <a:xfrm>
                            <a:off x="0" y="0"/>
                            <a:ext cx="1857375" cy="265747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lang w:val="en-US"/>
              </w:rPr>
              <w:t xml:space="preserve">V - </w:t>
            </w:r>
            <w:r w:rsidRPr="0065506D">
              <w:rPr>
                <w:rFonts w:ascii="Tahoma" w:eastAsia="Times New Roman" w:hAnsi="Tahoma" w:cs="Tahoma"/>
                <w:b/>
                <w:bCs/>
                <w:sz w:val="20"/>
                <w:szCs w:val="20"/>
              </w:rPr>
              <w:t>образное уплотнение</w:t>
            </w:r>
          </w:p>
        </w:tc>
      </w:tr>
      <w:tr w:rsidR="0065506D" w:rsidRPr="0065506D" w:rsidTr="0065506D">
        <w:trPr>
          <w:trHeight w:val="6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color w:val="FFFFFF"/>
                <w:sz w:val="24"/>
                <w:szCs w:val="24"/>
              </w:rPr>
            </w:pPr>
            <w:r w:rsidRPr="0065506D">
              <w:rPr>
                <w:rFonts w:ascii="Tahoma" w:eastAsia="Times New Roman" w:hAnsi="Tahoma" w:cs="Tahoma"/>
                <w:b/>
                <w:bCs/>
                <w:color w:val="FFFFFF"/>
                <w:sz w:val="20"/>
                <w:szCs w:val="20"/>
              </w:rPr>
              <w:t>Рабочая температура</w:t>
            </w:r>
            <w:r w:rsidRPr="0065506D">
              <w:rPr>
                <w:rFonts w:ascii="Tahoma" w:eastAsia="Times New Roman" w:hAnsi="Tahoma" w:cs="Tahoma"/>
                <w:b/>
                <w:bCs/>
                <w:color w:val="FFFFFF"/>
                <w:sz w:val="20"/>
                <w:szCs w:val="20"/>
                <w:lang w:val="en-US"/>
              </w:rPr>
              <w:t>, ºC</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-40 ... +110</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color w:val="FFFFFF"/>
                <w:sz w:val="24"/>
                <w:szCs w:val="24"/>
              </w:rPr>
            </w:pPr>
            <w:r w:rsidRPr="0065506D">
              <w:rPr>
                <w:rFonts w:ascii="Tahoma" w:eastAsia="Times New Roman" w:hAnsi="Tahoma" w:cs="Tahoma"/>
                <w:b/>
                <w:bCs/>
                <w:color w:val="FFFFFF"/>
                <w:sz w:val="20"/>
                <w:szCs w:val="20"/>
              </w:rPr>
              <w:t>Допускаемый угловой перекос вала</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1</w:t>
            </w:r>
            <w:r w:rsidRPr="0065506D">
              <w:rPr>
                <w:rFonts w:ascii="Times New Roman" w:eastAsia="Times New Roman" w:hAnsi="Times New Roman" w:cs="Times New Roman"/>
                <w:color w:val="FFFFFF"/>
                <w:sz w:val="20"/>
                <w:szCs w:val="20"/>
              </w:rPr>
              <w:t>º</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color w:val="FFFFFF"/>
                <w:sz w:val="24"/>
                <w:szCs w:val="24"/>
              </w:rPr>
            </w:pPr>
            <w:r w:rsidRPr="0065506D">
              <w:rPr>
                <w:rFonts w:ascii="Tahoma" w:eastAsia="Times New Roman" w:hAnsi="Tahoma" w:cs="Tahoma"/>
                <w:b/>
                <w:bCs/>
                <w:color w:val="FFFFFF"/>
                <w:sz w:val="20"/>
                <w:szCs w:val="20"/>
              </w:rPr>
              <w:t>Твердость поверхности вала, контактирующей с уплотнением</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135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color w:val="FFFFFF"/>
                <w:sz w:val="24"/>
                <w:szCs w:val="24"/>
              </w:rPr>
            </w:pPr>
            <w:r w:rsidRPr="0065506D">
              <w:rPr>
                <w:rFonts w:ascii="Tahoma" w:eastAsia="Times New Roman" w:hAnsi="Tahoma" w:cs="Tahoma"/>
                <w:b/>
                <w:bCs/>
                <w:color w:val="FFFFFF"/>
                <w:sz w:val="20"/>
                <w:szCs w:val="20"/>
              </w:rPr>
              <w:t>Параметр шероховатости поверхности вала, контактирующей с уплотнением</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3</w:t>
            </w:r>
            <w:r w:rsidRPr="0065506D">
              <w:rPr>
                <w:rFonts w:ascii="Tahoma" w:eastAsia="Times New Roman" w:hAnsi="Tahoma" w:cs="Tahoma"/>
                <w:color w:val="FFFFFF"/>
                <w:sz w:val="20"/>
                <w:szCs w:val="20"/>
                <w:lang w:val="en-US"/>
              </w:rPr>
              <w:t>,</w:t>
            </w:r>
            <w:r w:rsidRPr="0065506D">
              <w:rPr>
                <w:rFonts w:ascii="Tahoma" w:eastAsia="Times New Roman" w:hAnsi="Tahoma" w:cs="Tahoma"/>
                <w:color w:val="FFFFFF"/>
                <w:sz w:val="20"/>
                <w:szCs w:val="20"/>
              </w:rPr>
              <w:t>2 мкм</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36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color w:val="FFFFFF"/>
                <w:sz w:val="24"/>
                <w:szCs w:val="24"/>
              </w:rPr>
            </w:pPr>
            <w:r w:rsidRPr="0065506D">
              <w:rPr>
                <w:rFonts w:ascii="Tahoma" w:eastAsia="Times New Roman" w:hAnsi="Tahoma" w:cs="Tahoma"/>
                <w:b/>
                <w:bCs/>
                <w:color w:val="FFFFFF"/>
                <w:sz w:val="20"/>
                <w:szCs w:val="20"/>
              </w:rPr>
              <w:t>Особенности</w:t>
            </w:r>
          </w:p>
        </w:tc>
        <w:tc>
          <w:tcPr>
            <w:tcW w:w="3045" w:type="dxa"/>
            <w:shd w:val="clear" w:color="auto" w:fill="0066CC"/>
            <w:vAlign w:val="center"/>
            <w:hideMark/>
          </w:tcPr>
          <w:p w:rsidR="0065506D" w:rsidRPr="0065506D" w:rsidRDefault="0065506D" w:rsidP="0065506D">
            <w:pPr>
              <w:numPr>
                <w:ilvl w:val="0"/>
                <w:numId w:val="62"/>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При работе в условиях повышенных температур рекомендуется применять термостойкие материалы,</w:t>
            </w:r>
            <w:r w:rsidRPr="0065506D">
              <w:rPr>
                <w:rFonts w:ascii="Times New Roman" w:eastAsia="Times New Roman" w:hAnsi="Times New Roman" w:cs="Times New Roman"/>
                <w:color w:val="FFFFFF"/>
                <w:sz w:val="24"/>
                <w:szCs w:val="24"/>
              </w:rPr>
              <w:t xml:space="preserve"> </w:t>
            </w:r>
          </w:p>
          <w:p w:rsidR="0065506D" w:rsidRPr="0065506D" w:rsidRDefault="0065506D" w:rsidP="0065506D">
            <w:pPr>
              <w:numPr>
                <w:ilvl w:val="0"/>
                <w:numId w:val="62"/>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для работы при скоростях более 7 м/</w:t>
            </w:r>
            <w:proofErr w:type="gramStart"/>
            <w:r w:rsidRPr="0065506D">
              <w:rPr>
                <w:rFonts w:ascii="Tahoma" w:eastAsia="Times New Roman" w:hAnsi="Tahoma" w:cs="Tahoma"/>
                <w:color w:val="FFFFFF"/>
                <w:sz w:val="20"/>
                <w:szCs w:val="20"/>
              </w:rPr>
              <w:t>с рекомендуется</w:t>
            </w:r>
            <w:proofErr w:type="gramEnd"/>
            <w:r w:rsidRPr="0065506D">
              <w:rPr>
                <w:rFonts w:ascii="Tahoma" w:eastAsia="Times New Roman" w:hAnsi="Tahoma" w:cs="Tahoma"/>
                <w:color w:val="FFFFFF"/>
                <w:sz w:val="20"/>
                <w:szCs w:val="20"/>
              </w:rPr>
              <w:t xml:space="preserve"> устанавливать дополнительные стопорные кольца для осевой фиксации и/или радиальной фиксации. </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color w:val="FFFFFF"/>
                <w:sz w:val="24"/>
                <w:szCs w:val="24"/>
              </w:rPr>
            </w:pPr>
            <w:r w:rsidRPr="0065506D">
              <w:rPr>
                <w:rFonts w:ascii="Tahoma" w:eastAsia="Times New Roman" w:hAnsi="Tahoma" w:cs="Tahoma"/>
                <w:b/>
                <w:bCs/>
                <w:color w:val="FFFFFF"/>
                <w:sz w:val="20"/>
                <w:szCs w:val="20"/>
              </w:rPr>
              <w:t>Применение</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Работа в условиях повышенной загрязненности</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90"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color w:val="FFFFFF"/>
                <w:sz w:val="24"/>
                <w:szCs w:val="24"/>
              </w:rPr>
            </w:pPr>
            <w:r w:rsidRPr="0065506D">
              <w:rPr>
                <w:rFonts w:ascii="Tahoma" w:eastAsia="Times New Roman" w:hAnsi="Tahoma" w:cs="Tahoma"/>
                <w:b/>
                <w:bCs/>
                <w:color w:val="FFFFFF"/>
                <w:sz w:val="20"/>
                <w:szCs w:val="20"/>
              </w:rPr>
              <w:t>Рекомендуемый смазочный материал</w:t>
            </w:r>
          </w:p>
        </w:tc>
        <w:tc>
          <w:tcPr>
            <w:tcW w:w="3045" w:type="dxa"/>
            <w:shd w:val="clear" w:color="auto" w:fill="0066CC"/>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Пластичная смазка</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bl>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 Материалы уплотнений</w:t>
      </w:r>
    </w:p>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Бесконтактные уплотнения</w:t>
      </w:r>
    </w:p>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2732"/>
        <w:gridCol w:w="3015"/>
        <w:gridCol w:w="3608"/>
      </w:tblGrid>
      <w:tr w:rsidR="0065506D" w:rsidRPr="0065506D" w:rsidTr="0065506D">
        <w:trPr>
          <w:trHeight w:val="6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Предельная окружная скорость, м/</w:t>
            </w:r>
            <w:proofErr w:type="gramStart"/>
            <w:r w:rsidRPr="0065506D">
              <w:rPr>
                <w:rFonts w:ascii="Tahoma" w:eastAsia="Times New Roman" w:hAnsi="Tahoma" w:cs="Tahoma"/>
                <w:b/>
                <w:bCs/>
                <w:sz w:val="20"/>
                <w:szCs w:val="20"/>
              </w:rPr>
              <w:t>с</w:t>
            </w:r>
            <w:proofErr w:type="gramEnd"/>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w:t>
            </w:r>
          </w:p>
        </w:tc>
        <w:tc>
          <w:tcPr>
            <w:tcW w:w="3615" w:type="dxa"/>
            <w:vMerge w:val="restart"/>
            <w:tcBorders>
              <w:bottom w:val="single" w:sz="6" w:space="0" w:color="000000"/>
            </w:tcBorders>
            <w:vAlign w:val="center"/>
            <w:hideMark/>
          </w:tcPr>
          <w:p w:rsidR="0065506D" w:rsidRPr="0065506D" w:rsidRDefault="0065506D" w:rsidP="0065506D">
            <w:pPr>
              <w:spacing w:before="150" w:after="15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038350" cy="5076825"/>
                  <wp:effectExtent l="19050" t="0" r="0" b="0"/>
                  <wp:docPr id="231" name="Рисунок 231" descr="Щелевые уплот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Щелевые уплотнения"/>
                          <pic:cNvPicPr>
                            <a:picLocks noChangeAspect="1" noChangeArrowheads="1"/>
                          </pic:cNvPicPr>
                        </pic:nvPicPr>
                        <pic:blipFill>
                          <a:blip r:embed="rId138"/>
                          <a:srcRect/>
                          <a:stretch>
                            <a:fillRect/>
                          </a:stretch>
                        </pic:blipFill>
                        <pic:spPr bwMode="auto">
                          <a:xfrm>
                            <a:off x="0" y="0"/>
                            <a:ext cx="2038350" cy="5076825"/>
                          </a:xfrm>
                          <a:prstGeom prst="rect">
                            <a:avLst/>
                          </a:prstGeom>
                          <a:noFill/>
                          <a:ln w="9525">
                            <a:noFill/>
                            <a:miter lim="800000"/>
                            <a:headEnd/>
                            <a:tailEnd/>
                          </a:ln>
                        </pic:spPr>
                      </pic:pic>
                    </a:graphicData>
                  </a:graphic>
                </wp:inline>
              </w:drawing>
            </w:r>
          </w:p>
          <w:p w:rsidR="0065506D" w:rsidRPr="0065506D" w:rsidRDefault="0065506D" w:rsidP="0065506D">
            <w:pPr>
              <w:spacing w:before="150" w:after="150" w:line="240" w:lineRule="auto"/>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150" w:line="240" w:lineRule="auto"/>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Щелевые уплотнения</w:t>
            </w:r>
          </w:p>
        </w:tc>
      </w:tr>
      <w:tr w:rsidR="0065506D" w:rsidRPr="0065506D" w:rsidTr="0065506D">
        <w:trPr>
          <w:trHeight w:val="45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Рабочая температура</w:t>
            </w:r>
            <w:r w:rsidRPr="0065506D">
              <w:rPr>
                <w:rFonts w:ascii="Tahoma" w:eastAsia="Times New Roman" w:hAnsi="Tahoma" w:cs="Tahoma"/>
                <w:b/>
                <w:bCs/>
                <w:sz w:val="20"/>
                <w:szCs w:val="20"/>
                <w:lang w:val="en-US"/>
              </w:rPr>
              <w:t>, º</w:t>
            </w:r>
            <w:proofErr w:type="gramStart"/>
            <w:r w:rsidRPr="0065506D">
              <w:rPr>
                <w:rFonts w:ascii="Tahoma" w:eastAsia="Times New Roman" w:hAnsi="Tahoma" w:cs="Tahoma"/>
                <w:b/>
                <w:bCs/>
                <w:sz w:val="20"/>
                <w:szCs w:val="20"/>
              </w:rPr>
              <w:t>С</w:t>
            </w:r>
            <w:proofErr w:type="gramEnd"/>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Допускаемый угловой перекос вала</w:t>
            </w:r>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0</w:t>
            </w:r>
            <w:r w:rsidRPr="0065506D">
              <w:rPr>
                <w:rFonts w:ascii="Tahoma" w:eastAsia="Times New Roman" w:hAnsi="Tahoma" w:cs="Tahoma"/>
                <w:sz w:val="20"/>
                <w:szCs w:val="20"/>
                <w:lang w:val="en-US"/>
              </w:rPr>
              <w:t>,</w:t>
            </w:r>
            <w:r w:rsidRPr="0065506D">
              <w:rPr>
                <w:rFonts w:ascii="Tahoma" w:eastAsia="Times New Roman" w:hAnsi="Tahoma" w:cs="Tahoma"/>
                <w:sz w:val="20"/>
                <w:szCs w:val="20"/>
              </w:rPr>
              <w:t>06º</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Твердость поверхности вала, контактирующей с уплотнением</w:t>
            </w:r>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Допускаемая шероховатость поверхности</w:t>
            </w:r>
            <w:r w:rsidRPr="0065506D">
              <w:rPr>
                <w:rFonts w:ascii="Tahoma" w:eastAsia="Times New Roman" w:hAnsi="Tahoma" w:cs="Tahoma"/>
                <w:b/>
                <w:bCs/>
                <w:sz w:val="20"/>
                <w:szCs w:val="20"/>
                <w:lang w:val="en-US"/>
              </w:rPr>
              <w:t xml:space="preserve"> </w:t>
            </w:r>
            <w:r w:rsidRPr="0065506D">
              <w:rPr>
                <w:rFonts w:ascii="Tahoma" w:eastAsia="Times New Roman" w:hAnsi="Tahoma" w:cs="Tahoma"/>
                <w:b/>
                <w:bCs/>
                <w:sz w:val="20"/>
                <w:szCs w:val="20"/>
              </w:rPr>
              <w:t>канавок</w:t>
            </w:r>
          </w:p>
        </w:tc>
        <w:tc>
          <w:tcPr>
            <w:tcW w:w="3045" w:type="dxa"/>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0</w:t>
            </w:r>
            <w:r w:rsidRPr="0065506D">
              <w:rPr>
                <w:rFonts w:ascii="Tahoma" w:eastAsia="Times New Roman" w:hAnsi="Tahoma" w:cs="Tahoma"/>
                <w:sz w:val="20"/>
                <w:szCs w:val="20"/>
                <w:lang w:val="en-US"/>
              </w:rPr>
              <w:t>,</w:t>
            </w:r>
            <w:r w:rsidRPr="0065506D">
              <w:rPr>
                <w:rFonts w:ascii="Tahoma" w:eastAsia="Times New Roman" w:hAnsi="Tahoma" w:cs="Tahoma"/>
                <w:sz w:val="20"/>
                <w:szCs w:val="20"/>
              </w:rPr>
              <w:t>8</w:t>
            </w:r>
            <w:r w:rsidRPr="0065506D">
              <w:rPr>
                <w:rFonts w:ascii="Tahoma" w:eastAsia="Times New Roman" w:hAnsi="Tahoma" w:cs="Tahoma"/>
                <w:sz w:val="20"/>
                <w:szCs w:val="20"/>
                <w:lang w:val="en-US"/>
              </w:rPr>
              <w:t xml:space="preserve"> </w:t>
            </w:r>
            <w:r w:rsidRPr="0065506D">
              <w:rPr>
                <w:rFonts w:ascii="Tahoma" w:eastAsia="Times New Roman" w:hAnsi="Tahoma" w:cs="Tahoma"/>
                <w:sz w:val="20"/>
                <w:szCs w:val="20"/>
              </w:rPr>
              <w:t>мкм</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18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Особенности</w:t>
            </w:r>
          </w:p>
        </w:tc>
        <w:tc>
          <w:tcPr>
            <w:tcW w:w="3045" w:type="dxa"/>
            <w:vAlign w:val="center"/>
            <w:hideMark/>
          </w:tcPr>
          <w:p w:rsidR="0065506D" w:rsidRPr="0065506D" w:rsidRDefault="0065506D" w:rsidP="0065506D">
            <w:pPr>
              <w:numPr>
                <w:ilvl w:val="0"/>
                <w:numId w:val="63"/>
              </w:numPr>
              <w:spacing w:after="0" w:line="240" w:lineRule="auto"/>
              <w:ind w:right="75"/>
              <w:rPr>
                <w:rFonts w:ascii="Times New Roman" w:eastAsia="Times New Roman" w:hAnsi="Times New Roman" w:cs="Times New Roman"/>
                <w:sz w:val="24"/>
                <w:szCs w:val="24"/>
              </w:rPr>
            </w:pPr>
            <w:r w:rsidRPr="0065506D">
              <w:rPr>
                <w:rFonts w:ascii="Tahoma" w:eastAsia="Times New Roman" w:hAnsi="Tahoma" w:cs="Tahoma"/>
                <w:sz w:val="20"/>
                <w:szCs w:val="20"/>
              </w:rPr>
              <w:t>Минимальное число канавок</w:t>
            </w:r>
            <w:r w:rsidRPr="0065506D">
              <w:rPr>
                <w:rFonts w:ascii="Tahoma" w:eastAsia="Times New Roman" w:hAnsi="Tahoma" w:cs="Tahoma"/>
                <w:sz w:val="20"/>
                <w:szCs w:val="20"/>
                <w:lang w:val="en-US"/>
              </w:rPr>
              <w:t>: 3</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63"/>
              </w:numPr>
              <w:spacing w:after="0" w:line="240" w:lineRule="auto"/>
              <w:ind w:right="75"/>
              <w:rPr>
                <w:rFonts w:ascii="Times New Roman" w:eastAsia="Times New Roman" w:hAnsi="Times New Roman" w:cs="Times New Roman"/>
                <w:sz w:val="24"/>
                <w:szCs w:val="24"/>
              </w:rPr>
            </w:pPr>
            <w:r w:rsidRPr="0065506D">
              <w:rPr>
                <w:rFonts w:ascii="Tahoma" w:eastAsia="Times New Roman" w:hAnsi="Tahoma" w:cs="Tahoma"/>
                <w:sz w:val="20"/>
                <w:szCs w:val="20"/>
              </w:rPr>
              <w:t>ширина щели</w:t>
            </w:r>
            <w:r w:rsidRPr="0065506D">
              <w:rPr>
                <w:rFonts w:ascii="Tahoma" w:eastAsia="Times New Roman" w:hAnsi="Tahoma" w:cs="Tahoma"/>
                <w:sz w:val="20"/>
                <w:szCs w:val="20"/>
                <w:lang w:val="en-US"/>
              </w:rPr>
              <w:t xml:space="preserve">, </w:t>
            </w:r>
            <w:proofErr w:type="gramStart"/>
            <w:r w:rsidRPr="0065506D">
              <w:rPr>
                <w:rFonts w:ascii="Tahoma" w:eastAsia="Times New Roman" w:hAnsi="Tahoma" w:cs="Tahoma"/>
                <w:sz w:val="20"/>
                <w:szCs w:val="20"/>
              </w:rPr>
              <w:t>мм</w:t>
            </w:r>
            <w:proofErr w:type="gramEnd"/>
            <w:r w:rsidRPr="0065506D">
              <w:rPr>
                <w:rFonts w:ascii="Tahoma" w:eastAsia="Times New Roman" w:hAnsi="Tahoma" w:cs="Tahoma"/>
                <w:sz w:val="20"/>
                <w:szCs w:val="20"/>
                <w:lang w:val="en-US"/>
              </w:rPr>
              <w:t>:</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600"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 - при диаметре вала до 50 мм: 0,2 </w:t>
            </w:r>
          </w:p>
          <w:p w:rsidR="0065506D" w:rsidRPr="0065506D" w:rsidRDefault="0065506D" w:rsidP="0065506D">
            <w:pPr>
              <w:spacing w:after="0" w:line="240" w:lineRule="auto"/>
              <w:ind w:left="600" w:right="75"/>
              <w:rPr>
                <w:rFonts w:ascii="Times New Roman" w:eastAsia="Times New Roman" w:hAnsi="Times New Roman" w:cs="Times New Roman"/>
                <w:sz w:val="24"/>
                <w:szCs w:val="24"/>
              </w:rPr>
            </w:pPr>
            <w:r w:rsidRPr="0065506D">
              <w:rPr>
                <w:rFonts w:ascii="Tahoma" w:eastAsia="Times New Roman" w:hAnsi="Tahoma" w:cs="Tahoma"/>
                <w:sz w:val="20"/>
                <w:szCs w:val="20"/>
                <w:lang w:val="en-US"/>
              </w:rPr>
              <w:t> </w:t>
            </w:r>
            <w:r w:rsidRPr="0065506D">
              <w:rPr>
                <w:rFonts w:ascii="Tahoma" w:eastAsia="Times New Roman" w:hAnsi="Tahoma" w:cs="Tahoma"/>
                <w:sz w:val="20"/>
                <w:szCs w:val="20"/>
              </w:rPr>
              <w:t xml:space="preserve">- при диаметре вала более 50 мм: 0,2 ... </w:t>
            </w:r>
            <w:r w:rsidRPr="0065506D">
              <w:rPr>
                <w:rFonts w:ascii="Tahoma" w:eastAsia="Times New Roman" w:hAnsi="Tahoma" w:cs="Tahoma"/>
                <w:sz w:val="20"/>
                <w:szCs w:val="20"/>
                <w:lang w:val="en-US"/>
              </w:rPr>
              <w:t>0,5</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18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Применение</w:t>
            </w:r>
          </w:p>
        </w:tc>
        <w:tc>
          <w:tcPr>
            <w:tcW w:w="3045" w:type="dxa"/>
            <w:vAlign w:val="center"/>
            <w:hideMark/>
          </w:tcPr>
          <w:p w:rsidR="0065506D" w:rsidRPr="0065506D" w:rsidRDefault="0065506D" w:rsidP="0065506D">
            <w:pPr>
              <w:numPr>
                <w:ilvl w:val="0"/>
                <w:numId w:val="64"/>
              </w:num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Повышенная точность</w:t>
            </w:r>
            <w:r w:rsidRPr="0065506D">
              <w:rPr>
                <w:rFonts w:ascii="Tahoma" w:eastAsia="Times New Roman" w:hAnsi="Tahoma" w:cs="Tahoma"/>
                <w:sz w:val="20"/>
                <w:szCs w:val="20"/>
                <w:lang w:val="en-US"/>
              </w:rPr>
              <w:t xml:space="preserve"> </w:t>
            </w:r>
            <w:r w:rsidRPr="0065506D">
              <w:rPr>
                <w:rFonts w:ascii="Tahoma" w:eastAsia="Times New Roman" w:hAnsi="Tahoma" w:cs="Tahoma"/>
                <w:sz w:val="20"/>
                <w:szCs w:val="20"/>
              </w:rPr>
              <w:t>вращения</w:t>
            </w:r>
            <w:r w:rsidRPr="0065506D">
              <w:rPr>
                <w:rFonts w:ascii="Tahoma" w:eastAsia="Times New Roman" w:hAnsi="Tahoma" w:cs="Tahoma"/>
                <w:sz w:val="20"/>
                <w:szCs w:val="20"/>
                <w:lang w:val="en-US"/>
              </w:rPr>
              <w:t xml:space="preserve">, </w:t>
            </w:r>
          </w:p>
          <w:p w:rsidR="0065506D" w:rsidRPr="0065506D" w:rsidRDefault="0065506D" w:rsidP="0065506D">
            <w:pPr>
              <w:numPr>
                <w:ilvl w:val="0"/>
                <w:numId w:val="64"/>
              </w:num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высокая скорость вращения</w:t>
            </w:r>
            <w:r w:rsidRPr="0065506D">
              <w:rPr>
                <w:rFonts w:ascii="Tahoma" w:eastAsia="Times New Roman" w:hAnsi="Tahoma" w:cs="Tahoma"/>
                <w:sz w:val="20"/>
                <w:szCs w:val="20"/>
                <w:lang w:val="en-US"/>
              </w:rPr>
              <w:t xml:space="preserve">, </w:t>
            </w:r>
          </w:p>
          <w:p w:rsidR="0065506D" w:rsidRPr="0065506D" w:rsidRDefault="0065506D" w:rsidP="0065506D">
            <w:pPr>
              <w:numPr>
                <w:ilvl w:val="0"/>
                <w:numId w:val="64"/>
              </w:num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слабое загрязнение</w:t>
            </w:r>
            <w:r w:rsidRPr="0065506D">
              <w:rPr>
                <w:rFonts w:ascii="Times New Roman" w:eastAsia="Times New Roman" w:hAnsi="Times New Roman" w:cs="Times New Roman"/>
                <w:sz w:val="24"/>
                <w:szCs w:val="24"/>
              </w:rPr>
              <w:t xml:space="preserve"> </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75" w:type="dxa"/>
            <w:tcBorders>
              <w:bottom w:val="single" w:sz="6" w:space="0" w:color="000000"/>
            </w:tcBorders>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Рекомендуемый смазочный материал</w:t>
            </w:r>
          </w:p>
        </w:tc>
        <w:tc>
          <w:tcPr>
            <w:tcW w:w="3045" w:type="dxa"/>
            <w:tcBorders>
              <w:bottom w:val="single" w:sz="6" w:space="0" w:color="000000"/>
            </w:tcBorders>
            <w:vAlign w:val="center"/>
            <w:hideMark/>
          </w:tcPr>
          <w:p w:rsidR="0065506D" w:rsidRPr="0065506D" w:rsidRDefault="0065506D" w:rsidP="0065506D">
            <w:pPr>
              <w:numPr>
                <w:ilvl w:val="0"/>
                <w:numId w:val="65"/>
              </w:num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Пластичная смазка</w:t>
            </w:r>
            <w:r w:rsidRPr="0065506D">
              <w:rPr>
                <w:rFonts w:ascii="Tahoma" w:eastAsia="Times New Roman" w:hAnsi="Tahoma" w:cs="Tahoma"/>
                <w:sz w:val="20"/>
                <w:szCs w:val="20"/>
                <w:lang w:val="en-US"/>
              </w:rPr>
              <w:t>,</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65"/>
              </w:numPr>
              <w:spacing w:after="0" w:line="240" w:lineRule="auto"/>
              <w:ind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масло</w:t>
            </w:r>
            <w:r w:rsidRPr="0065506D">
              <w:rPr>
                <w:rFonts w:ascii="Times New Roman" w:eastAsia="Times New Roman" w:hAnsi="Times New Roman" w:cs="Times New Roman"/>
                <w:sz w:val="24"/>
                <w:szCs w:val="24"/>
              </w:rPr>
              <w:t xml:space="preserve"> </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75"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Предельная окружная скорость, м/</w:t>
            </w:r>
            <w:proofErr w:type="gramStart"/>
            <w:r w:rsidRPr="0065506D">
              <w:rPr>
                <w:rFonts w:ascii="Tahoma" w:eastAsia="Times New Roman" w:hAnsi="Tahoma" w:cs="Tahoma"/>
                <w:b/>
                <w:bCs/>
                <w:color w:val="FFFFFF"/>
                <w:sz w:val="20"/>
                <w:szCs w:val="20"/>
              </w:rPr>
              <w:t>с</w:t>
            </w:r>
            <w:proofErr w:type="gramEnd"/>
          </w:p>
        </w:tc>
        <w:tc>
          <w:tcPr>
            <w:tcW w:w="3045" w:type="dxa"/>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color w:val="FFFFFF"/>
                <w:sz w:val="24"/>
                <w:szCs w:val="24"/>
              </w:rPr>
            </w:pPr>
            <w:r w:rsidRPr="0065506D">
              <w:rPr>
                <w:rFonts w:ascii="Times New Roman" w:eastAsia="Times New Roman" w:hAnsi="Times New Roman" w:cs="Times New Roman"/>
                <w:color w:val="FFFFFF"/>
                <w:sz w:val="24"/>
                <w:szCs w:val="24"/>
                <w:lang w:val="en-US"/>
              </w:rPr>
              <w:t>-</w:t>
            </w:r>
          </w:p>
        </w:tc>
        <w:tc>
          <w:tcPr>
            <w:tcW w:w="3615" w:type="dxa"/>
            <w:vMerge w:val="restart"/>
            <w:tcBorders>
              <w:bottom w:val="single" w:sz="6" w:space="0" w:color="000000"/>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2181225" cy="4743450"/>
                  <wp:effectExtent l="19050" t="0" r="9525" b="0"/>
                  <wp:docPr id="232" name="Рисунок 232" descr="Лабиринтные уплот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Лабиринтные уплотнения"/>
                          <pic:cNvPicPr>
                            <a:picLocks noChangeAspect="1" noChangeArrowheads="1"/>
                          </pic:cNvPicPr>
                        </pic:nvPicPr>
                        <pic:blipFill>
                          <a:blip r:embed="rId139"/>
                          <a:srcRect/>
                          <a:stretch>
                            <a:fillRect/>
                          </a:stretch>
                        </pic:blipFill>
                        <pic:spPr bwMode="auto">
                          <a:xfrm>
                            <a:off x="0" y="0"/>
                            <a:ext cx="2181225" cy="47434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lastRenderedPageBreak/>
              <w:t> </w:t>
            </w:r>
          </w:p>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Лабиринтные уплотнения</w:t>
            </w:r>
          </w:p>
        </w:tc>
      </w:tr>
      <w:tr w:rsidR="0065506D" w:rsidRPr="0065506D" w:rsidTr="0065506D">
        <w:trPr>
          <w:trHeight w:val="450"/>
          <w:tblCellSpacing w:w="0" w:type="dxa"/>
        </w:trPr>
        <w:tc>
          <w:tcPr>
            <w:tcW w:w="2775"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Рабочая температура</w:t>
            </w:r>
            <w:r w:rsidRPr="0065506D">
              <w:rPr>
                <w:rFonts w:ascii="Tahoma" w:eastAsia="Times New Roman" w:hAnsi="Tahoma" w:cs="Tahoma"/>
                <w:b/>
                <w:bCs/>
                <w:color w:val="FFFFFF"/>
                <w:sz w:val="20"/>
                <w:szCs w:val="20"/>
                <w:lang w:val="en-US"/>
              </w:rPr>
              <w:t>, ºC</w:t>
            </w:r>
          </w:p>
        </w:tc>
        <w:tc>
          <w:tcPr>
            <w:tcW w:w="3045" w:type="dxa"/>
            <w:shd w:val="clear" w:color="auto" w:fill="0066CC"/>
            <w:vAlign w:val="center"/>
            <w:hideMark/>
          </w:tcPr>
          <w:p w:rsidR="0065506D" w:rsidRPr="0065506D" w:rsidRDefault="0065506D" w:rsidP="0065506D">
            <w:pPr>
              <w:spacing w:after="0" w:line="240" w:lineRule="auto"/>
              <w:ind w:right="75"/>
              <w:jc w:val="center"/>
              <w:rPr>
                <w:rFonts w:ascii="Times New Roman" w:eastAsia="Times New Roman" w:hAnsi="Times New Roman" w:cs="Times New Roman"/>
                <w:color w:val="FFFFFF"/>
                <w:sz w:val="24"/>
                <w:szCs w:val="24"/>
              </w:rPr>
            </w:pPr>
            <w:r w:rsidRPr="0065506D">
              <w:rPr>
                <w:rFonts w:ascii="Times New Roman" w:eastAsia="Times New Roman" w:hAnsi="Times New Roman" w:cs="Times New Roman"/>
                <w:color w:val="FFFFFF"/>
                <w:sz w:val="24"/>
                <w:szCs w:val="24"/>
                <w:lang w:val="en-US"/>
              </w:rPr>
              <w:t>-</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75"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Допустимый угловой перекос вала</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0</w:t>
            </w:r>
            <w:r w:rsidRPr="0065506D">
              <w:rPr>
                <w:rFonts w:ascii="Tahoma" w:eastAsia="Times New Roman" w:hAnsi="Tahoma" w:cs="Tahoma"/>
                <w:color w:val="FFFFFF"/>
                <w:sz w:val="20"/>
                <w:szCs w:val="20"/>
                <w:lang w:val="en-US"/>
              </w:rPr>
              <w:t>,</w:t>
            </w:r>
            <w:r w:rsidRPr="0065506D">
              <w:rPr>
                <w:rFonts w:ascii="Tahoma" w:eastAsia="Times New Roman" w:hAnsi="Tahoma" w:cs="Tahoma"/>
                <w:color w:val="FFFFFF"/>
                <w:sz w:val="20"/>
                <w:szCs w:val="20"/>
              </w:rPr>
              <w:t>06º</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75"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Твердость поверхности вала, контактирующей с уплотнением</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75"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Параметр шероховатости канавок</w:t>
            </w:r>
          </w:p>
        </w:tc>
        <w:tc>
          <w:tcPr>
            <w:tcW w:w="3045" w:type="dxa"/>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 xml:space="preserve">0,8 </w:t>
            </w:r>
            <w:r w:rsidRPr="0065506D">
              <w:rPr>
                <w:rFonts w:ascii="Tahoma" w:eastAsia="Times New Roman" w:hAnsi="Tahoma" w:cs="Tahoma"/>
                <w:color w:val="FFFFFF"/>
                <w:sz w:val="20"/>
                <w:szCs w:val="20"/>
              </w:rPr>
              <w:t>мкм</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4950"/>
          <w:tblCellSpacing w:w="0" w:type="dxa"/>
        </w:trPr>
        <w:tc>
          <w:tcPr>
            <w:tcW w:w="2775"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lastRenderedPageBreak/>
              <w:t>Особенности</w:t>
            </w:r>
          </w:p>
        </w:tc>
        <w:tc>
          <w:tcPr>
            <w:tcW w:w="3045" w:type="dxa"/>
            <w:shd w:val="clear" w:color="auto" w:fill="0066CC"/>
            <w:vAlign w:val="center"/>
            <w:hideMark/>
          </w:tcPr>
          <w:p w:rsidR="0065506D" w:rsidRPr="0065506D" w:rsidRDefault="0065506D" w:rsidP="0065506D">
            <w:pPr>
              <w:numPr>
                <w:ilvl w:val="0"/>
                <w:numId w:val="66"/>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ширина щели для радиальных уплотнений, </w:t>
            </w:r>
            <w:proofErr w:type="gramStart"/>
            <w:r w:rsidRPr="0065506D">
              <w:rPr>
                <w:rFonts w:ascii="Tahoma" w:eastAsia="Times New Roman" w:hAnsi="Tahoma" w:cs="Tahoma"/>
                <w:color w:val="FFFFFF"/>
                <w:sz w:val="20"/>
                <w:szCs w:val="20"/>
              </w:rPr>
              <w:t>мм</w:t>
            </w:r>
            <w:proofErr w:type="gramEnd"/>
            <w:r w:rsidRPr="0065506D">
              <w:rPr>
                <w:rFonts w:ascii="Tahoma" w:eastAsia="Times New Roman" w:hAnsi="Tahoma" w:cs="Tahoma"/>
                <w:color w:val="FFFFFF"/>
                <w:sz w:val="20"/>
                <w:szCs w:val="20"/>
              </w:rPr>
              <w:t>:</w:t>
            </w:r>
            <w:r w:rsidRPr="0065506D">
              <w:rPr>
                <w:rFonts w:ascii="Times New Roman" w:eastAsia="Times New Roman" w:hAnsi="Times New Roman" w:cs="Times New Roman"/>
                <w:color w:val="FFFFFF"/>
                <w:sz w:val="24"/>
                <w:szCs w:val="24"/>
              </w:rPr>
              <w:t xml:space="preserve"> </w:t>
            </w:r>
          </w:p>
          <w:p w:rsidR="0065506D" w:rsidRPr="0065506D" w:rsidRDefault="0065506D" w:rsidP="0065506D">
            <w:pPr>
              <w:spacing w:after="0" w:line="240" w:lineRule="auto"/>
              <w:ind w:left="675"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 - при диаметре вала до 50 мм: 0,2 ... 0.3 </w:t>
            </w:r>
          </w:p>
          <w:p w:rsidR="0065506D" w:rsidRPr="0065506D" w:rsidRDefault="0065506D" w:rsidP="0065506D">
            <w:pPr>
              <w:spacing w:after="0" w:line="240" w:lineRule="auto"/>
              <w:ind w:left="675"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lang w:val="en-US"/>
              </w:rPr>
              <w:t> </w:t>
            </w:r>
            <w:r w:rsidRPr="0065506D">
              <w:rPr>
                <w:rFonts w:ascii="Tahoma" w:eastAsia="Times New Roman" w:hAnsi="Tahoma" w:cs="Tahoma"/>
                <w:color w:val="FFFFFF"/>
                <w:sz w:val="20"/>
                <w:szCs w:val="20"/>
              </w:rPr>
              <w:t xml:space="preserve">- при диаметре вала более 50 мм: 0,3 ... </w:t>
            </w:r>
            <w:r w:rsidRPr="0065506D">
              <w:rPr>
                <w:rFonts w:ascii="Tahoma" w:eastAsia="Times New Roman" w:hAnsi="Tahoma" w:cs="Tahoma"/>
                <w:color w:val="FFFFFF"/>
                <w:sz w:val="20"/>
                <w:szCs w:val="20"/>
                <w:lang w:val="en-US"/>
              </w:rPr>
              <w:t>0,5</w:t>
            </w:r>
          </w:p>
          <w:p w:rsidR="0065506D" w:rsidRPr="0065506D" w:rsidRDefault="0065506D" w:rsidP="0065506D">
            <w:pPr>
              <w:numPr>
                <w:ilvl w:val="0"/>
                <w:numId w:val="67"/>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ширина щели для аксиальных уплотнений, </w:t>
            </w:r>
            <w:proofErr w:type="gramStart"/>
            <w:r w:rsidRPr="0065506D">
              <w:rPr>
                <w:rFonts w:ascii="Tahoma" w:eastAsia="Times New Roman" w:hAnsi="Tahoma" w:cs="Tahoma"/>
                <w:color w:val="FFFFFF"/>
                <w:sz w:val="20"/>
                <w:szCs w:val="20"/>
              </w:rPr>
              <w:t>мм</w:t>
            </w:r>
            <w:proofErr w:type="gramEnd"/>
            <w:r w:rsidRPr="0065506D">
              <w:rPr>
                <w:rFonts w:ascii="Tahoma" w:eastAsia="Times New Roman" w:hAnsi="Tahoma" w:cs="Tahoma"/>
                <w:color w:val="FFFFFF"/>
                <w:sz w:val="20"/>
                <w:szCs w:val="20"/>
              </w:rPr>
              <w:t>:</w:t>
            </w:r>
            <w:r w:rsidRPr="0065506D">
              <w:rPr>
                <w:rFonts w:ascii="Times New Roman" w:eastAsia="Times New Roman" w:hAnsi="Times New Roman" w:cs="Times New Roman"/>
                <w:color w:val="FFFFFF"/>
                <w:sz w:val="24"/>
                <w:szCs w:val="24"/>
              </w:rPr>
              <w:t xml:space="preserve"> </w:t>
            </w:r>
          </w:p>
          <w:p w:rsidR="0065506D" w:rsidRPr="0065506D" w:rsidRDefault="0065506D" w:rsidP="0065506D">
            <w:pPr>
              <w:spacing w:after="0" w:line="240" w:lineRule="auto"/>
              <w:ind w:left="675"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 xml:space="preserve"> - при диаметре вала до 50 мм: 1 ... 1,5 </w:t>
            </w:r>
          </w:p>
          <w:p w:rsidR="0065506D" w:rsidRPr="0065506D" w:rsidRDefault="0065506D" w:rsidP="0065506D">
            <w:pPr>
              <w:spacing w:after="0" w:line="240" w:lineRule="auto"/>
              <w:ind w:left="675"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lang w:val="en-US"/>
              </w:rPr>
              <w:t> </w:t>
            </w:r>
            <w:r w:rsidRPr="0065506D">
              <w:rPr>
                <w:rFonts w:ascii="Tahoma" w:eastAsia="Times New Roman" w:hAnsi="Tahoma" w:cs="Tahoma"/>
                <w:color w:val="FFFFFF"/>
                <w:sz w:val="20"/>
                <w:szCs w:val="20"/>
              </w:rPr>
              <w:t xml:space="preserve">- при диаметре вала более 50 мм: 1,5 ... </w:t>
            </w:r>
            <w:r w:rsidRPr="0065506D">
              <w:rPr>
                <w:rFonts w:ascii="Tahoma" w:eastAsia="Times New Roman" w:hAnsi="Tahoma" w:cs="Tahoma"/>
                <w:color w:val="FFFFFF"/>
                <w:sz w:val="20"/>
                <w:szCs w:val="20"/>
                <w:lang w:val="en-US"/>
              </w:rPr>
              <w:t>2,5</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1800"/>
          <w:tblCellSpacing w:w="0" w:type="dxa"/>
        </w:trPr>
        <w:tc>
          <w:tcPr>
            <w:tcW w:w="2775" w:type="dxa"/>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lastRenderedPageBreak/>
              <w:t>Применение</w:t>
            </w:r>
          </w:p>
        </w:tc>
        <w:tc>
          <w:tcPr>
            <w:tcW w:w="3045" w:type="dxa"/>
            <w:shd w:val="clear" w:color="auto" w:fill="0066CC"/>
            <w:vAlign w:val="center"/>
            <w:hideMark/>
          </w:tcPr>
          <w:p w:rsidR="0065506D" w:rsidRPr="0065506D" w:rsidRDefault="0065506D" w:rsidP="0065506D">
            <w:pPr>
              <w:numPr>
                <w:ilvl w:val="0"/>
                <w:numId w:val="68"/>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Повышенная точность</w:t>
            </w:r>
            <w:r w:rsidRPr="0065506D">
              <w:rPr>
                <w:rFonts w:ascii="Tahoma" w:eastAsia="Times New Roman" w:hAnsi="Tahoma" w:cs="Tahoma"/>
                <w:color w:val="FFFFFF"/>
                <w:sz w:val="20"/>
                <w:szCs w:val="20"/>
                <w:lang w:val="en-US"/>
              </w:rPr>
              <w:t xml:space="preserve"> </w:t>
            </w:r>
            <w:r w:rsidRPr="0065506D">
              <w:rPr>
                <w:rFonts w:ascii="Tahoma" w:eastAsia="Times New Roman" w:hAnsi="Tahoma" w:cs="Tahoma"/>
                <w:color w:val="FFFFFF"/>
                <w:sz w:val="20"/>
                <w:szCs w:val="20"/>
              </w:rPr>
              <w:t>вращения</w:t>
            </w:r>
            <w:r w:rsidRPr="0065506D">
              <w:rPr>
                <w:rFonts w:ascii="Tahoma" w:eastAsia="Times New Roman" w:hAnsi="Tahoma" w:cs="Tahoma"/>
                <w:color w:val="FFFFFF"/>
                <w:sz w:val="20"/>
                <w:szCs w:val="20"/>
                <w:lang w:val="en-US"/>
              </w:rPr>
              <w:t xml:space="preserve">, </w:t>
            </w:r>
          </w:p>
          <w:p w:rsidR="0065506D" w:rsidRPr="0065506D" w:rsidRDefault="0065506D" w:rsidP="0065506D">
            <w:pPr>
              <w:numPr>
                <w:ilvl w:val="0"/>
                <w:numId w:val="68"/>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высокая скорость вращения</w:t>
            </w:r>
            <w:r w:rsidRPr="0065506D">
              <w:rPr>
                <w:rFonts w:ascii="Tahoma" w:eastAsia="Times New Roman" w:hAnsi="Tahoma" w:cs="Tahoma"/>
                <w:color w:val="FFFFFF"/>
                <w:sz w:val="20"/>
                <w:szCs w:val="20"/>
                <w:lang w:val="en-US"/>
              </w:rPr>
              <w:t xml:space="preserve">, </w:t>
            </w:r>
          </w:p>
          <w:p w:rsidR="0065506D" w:rsidRPr="0065506D" w:rsidRDefault="0065506D" w:rsidP="0065506D">
            <w:pPr>
              <w:numPr>
                <w:ilvl w:val="0"/>
                <w:numId w:val="68"/>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слабое загрязнение</w:t>
            </w:r>
            <w:r w:rsidRPr="0065506D">
              <w:rPr>
                <w:rFonts w:ascii="Times New Roman" w:eastAsia="Times New Roman" w:hAnsi="Times New Roman" w:cs="Times New Roman"/>
                <w:color w:val="FFFFFF"/>
                <w:sz w:val="24"/>
                <w:szCs w:val="24"/>
              </w:rPr>
              <w:t xml:space="preserve"> </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75" w:type="dxa"/>
            <w:tcBorders>
              <w:bottom w:val="single" w:sz="6" w:space="0" w:color="000000"/>
            </w:tcBorders>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color w:val="FFFFFF"/>
                <w:sz w:val="20"/>
                <w:szCs w:val="20"/>
              </w:rPr>
              <w:t>Рекомендуемый смазочный материал</w:t>
            </w:r>
          </w:p>
        </w:tc>
        <w:tc>
          <w:tcPr>
            <w:tcW w:w="3045" w:type="dxa"/>
            <w:tcBorders>
              <w:bottom w:val="single" w:sz="6" w:space="0" w:color="000000"/>
            </w:tcBorders>
            <w:shd w:val="clear" w:color="auto" w:fill="0066CC"/>
            <w:vAlign w:val="center"/>
            <w:hideMark/>
          </w:tcPr>
          <w:p w:rsidR="0065506D" w:rsidRPr="0065506D" w:rsidRDefault="0065506D" w:rsidP="0065506D">
            <w:pPr>
              <w:numPr>
                <w:ilvl w:val="0"/>
                <w:numId w:val="69"/>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Пластичная смазка</w:t>
            </w:r>
            <w:r w:rsidRPr="0065506D">
              <w:rPr>
                <w:rFonts w:ascii="Tahoma" w:eastAsia="Times New Roman" w:hAnsi="Tahoma" w:cs="Tahoma"/>
                <w:color w:val="FFFFFF"/>
                <w:sz w:val="20"/>
                <w:szCs w:val="20"/>
                <w:lang w:val="en-US"/>
              </w:rPr>
              <w:t>,</w:t>
            </w:r>
            <w:r w:rsidRPr="0065506D">
              <w:rPr>
                <w:rFonts w:ascii="Times New Roman" w:eastAsia="Times New Roman" w:hAnsi="Times New Roman" w:cs="Times New Roman"/>
                <w:color w:val="FFFFFF"/>
                <w:sz w:val="24"/>
                <w:szCs w:val="24"/>
              </w:rPr>
              <w:t xml:space="preserve"> </w:t>
            </w:r>
          </w:p>
          <w:p w:rsidR="0065506D" w:rsidRPr="0065506D" w:rsidRDefault="0065506D" w:rsidP="0065506D">
            <w:pPr>
              <w:numPr>
                <w:ilvl w:val="0"/>
                <w:numId w:val="69"/>
              </w:numPr>
              <w:spacing w:after="0" w:line="240" w:lineRule="auto"/>
              <w:ind w:right="75"/>
              <w:rPr>
                <w:rFonts w:ascii="Times New Roman" w:eastAsia="Times New Roman" w:hAnsi="Times New Roman" w:cs="Times New Roman"/>
                <w:color w:val="FFFFFF"/>
                <w:sz w:val="24"/>
                <w:szCs w:val="24"/>
              </w:rPr>
            </w:pPr>
            <w:r w:rsidRPr="0065506D">
              <w:rPr>
                <w:rFonts w:ascii="Tahoma" w:eastAsia="Times New Roman" w:hAnsi="Tahoma" w:cs="Tahoma"/>
                <w:color w:val="FFFFFF"/>
                <w:sz w:val="20"/>
                <w:szCs w:val="20"/>
              </w:rPr>
              <w:t>масло</w:t>
            </w:r>
            <w:r w:rsidRPr="0065506D">
              <w:rPr>
                <w:rFonts w:ascii="Times New Roman" w:eastAsia="Times New Roman" w:hAnsi="Times New Roman" w:cs="Times New Roman"/>
                <w:color w:val="FFFFFF"/>
                <w:sz w:val="24"/>
                <w:szCs w:val="24"/>
              </w:rPr>
              <w:t xml:space="preserve"> </w:t>
            </w:r>
          </w:p>
        </w:tc>
        <w:tc>
          <w:tcPr>
            <w:tcW w:w="0" w:type="auto"/>
            <w:vMerge/>
            <w:tcBorders>
              <w:bottom w:val="single" w:sz="6" w:space="0" w:color="000000"/>
            </w:tcBorders>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Окружная скорость</w:t>
            </w:r>
            <w:r w:rsidRPr="0065506D">
              <w:rPr>
                <w:rFonts w:ascii="Tahoma" w:eastAsia="Times New Roman" w:hAnsi="Tahoma" w:cs="Tahoma"/>
                <w:b/>
                <w:bCs/>
                <w:sz w:val="20"/>
                <w:szCs w:val="20"/>
                <w:lang w:val="en-US"/>
              </w:rPr>
              <w:t xml:space="preserve">, </w:t>
            </w:r>
            <w:r w:rsidRPr="0065506D">
              <w:rPr>
                <w:rFonts w:ascii="Tahoma" w:eastAsia="Times New Roman" w:hAnsi="Tahoma" w:cs="Tahoma"/>
                <w:b/>
                <w:bCs/>
                <w:sz w:val="20"/>
                <w:szCs w:val="20"/>
              </w:rPr>
              <w:t>м/</w:t>
            </w:r>
            <w:proofErr w:type="gramStart"/>
            <w:r w:rsidRPr="0065506D">
              <w:rPr>
                <w:rFonts w:ascii="Tahoma" w:eastAsia="Times New Roman" w:hAnsi="Tahoma" w:cs="Tahoma"/>
                <w:b/>
                <w:bCs/>
                <w:sz w:val="20"/>
                <w:szCs w:val="20"/>
              </w:rPr>
              <w:t>с</w:t>
            </w:r>
            <w:proofErr w:type="gramEnd"/>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w:t>
            </w:r>
          </w:p>
        </w:tc>
        <w:tc>
          <w:tcPr>
            <w:tcW w:w="3615" w:type="dxa"/>
            <w:vMerge w:val="restart"/>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647825" cy="2190750"/>
                  <wp:effectExtent l="19050" t="0" r="9525" b="0"/>
                  <wp:docPr id="233" name="Рисунок 233" descr="Отражательное 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Отражательное кольцо"/>
                          <pic:cNvPicPr>
                            <a:picLocks noChangeAspect="1" noChangeArrowheads="1"/>
                          </pic:cNvPicPr>
                        </pic:nvPicPr>
                        <pic:blipFill>
                          <a:blip r:embed="rId140"/>
                          <a:srcRect/>
                          <a:stretch>
                            <a:fillRect/>
                          </a:stretch>
                        </pic:blipFill>
                        <pic:spPr bwMode="auto">
                          <a:xfrm>
                            <a:off x="0" y="0"/>
                            <a:ext cx="1647825" cy="21907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Отражательное кольцо</w:t>
            </w:r>
          </w:p>
        </w:tc>
      </w:tr>
      <w:tr w:rsidR="0065506D" w:rsidRPr="0065506D" w:rsidTr="0065506D">
        <w:trPr>
          <w:trHeight w:val="45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Рабочая температура</w:t>
            </w:r>
            <w:r w:rsidRPr="0065506D">
              <w:rPr>
                <w:rFonts w:ascii="Tahoma" w:eastAsia="Times New Roman" w:hAnsi="Tahoma" w:cs="Tahoma"/>
                <w:b/>
                <w:bCs/>
                <w:sz w:val="20"/>
                <w:szCs w:val="20"/>
                <w:lang w:val="en-US"/>
              </w:rPr>
              <w:t>, ºC</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Допустимый угловой перекос вала</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0</w:t>
            </w:r>
            <w:r w:rsidRPr="0065506D">
              <w:rPr>
                <w:rFonts w:ascii="Tahoma" w:eastAsia="Times New Roman" w:hAnsi="Tahoma" w:cs="Tahoma"/>
                <w:sz w:val="20"/>
                <w:szCs w:val="20"/>
                <w:lang w:val="en-US"/>
              </w:rPr>
              <w:t>,</w:t>
            </w:r>
            <w:r w:rsidRPr="0065506D">
              <w:rPr>
                <w:rFonts w:ascii="Tahoma" w:eastAsia="Times New Roman" w:hAnsi="Tahoma" w:cs="Tahoma"/>
                <w:sz w:val="20"/>
                <w:szCs w:val="20"/>
              </w:rPr>
              <w:t>06º</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Твердость поверхности вала, контактирующей с уплотнением</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135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Параметр шероховатости поверхности вала, контактирующей с уплотнением</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9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Особенности</w:t>
            </w:r>
          </w:p>
        </w:tc>
        <w:tc>
          <w:tcPr>
            <w:tcW w:w="30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225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Применение</w:t>
            </w:r>
          </w:p>
        </w:tc>
        <w:tc>
          <w:tcPr>
            <w:tcW w:w="3045" w:type="dxa"/>
            <w:vAlign w:val="center"/>
            <w:hideMark/>
          </w:tcPr>
          <w:p w:rsidR="0065506D" w:rsidRPr="0065506D" w:rsidRDefault="0065506D" w:rsidP="0065506D">
            <w:pPr>
              <w:numPr>
                <w:ilvl w:val="0"/>
                <w:numId w:val="70"/>
              </w:numPr>
              <w:spacing w:after="0" w:line="240" w:lineRule="auto"/>
              <w:ind w:right="75"/>
              <w:rPr>
                <w:rFonts w:ascii="Times New Roman" w:eastAsia="Times New Roman" w:hAnsi="Times New Roman" w:cs="Times New Roman"/>
                <w:sz w:val="24"/>
                <w:szCs w:val="24"/>
              </w:rPr>
            </w:pPr>
            <w:r w:rsidRPr="0065506D">
              <w:rPr>
                <w:rFonts w:ascii="Tahoma" w:eastAsia="Times New Roman" w:hAnsi="Tahoma" w:cs="Tahoma"/>
                <w:sz w:val="20"/>
                <w:szCs w:val="20"/>
              </w:rPr>
              <w:t>Используется в качестве дополнения к основному уплотнению,</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0"/>
              </w:numPr>
              <w:spacing w:after="0" w:line="240" w:lineRule="auto"/>
              <w:ind w:right="75"/>
              <w:rPr>
                <w:rFonts w:ascii="Times New Roman" w:eastAsia="Times New Roman" w:hAnsi="Times New Roman" w:cs="Times New Roman"/>
                <w:sz w:val="24"/>
                <w:szCs w:val="24"/>
              </w:rPr>
            </w:pPr>
            <w:r w:rsidRPr="0065506D">
              <w:rPr>
                <w:rFonts w:ascii="Tahoma" w:eastAsia="Times New Roman" w:hAnsi="Tahoma" w:cs="Tahoma"/>
                <w:sz w:val="20"/>
                <w:szCs w:val="20"/>
              </w:rPr>
              <w:t>центробежная сила</w:t>
            </w:r>
            <w:r w:rsidRPr="0065506D">
              <w:rPr>
                <w:rFonts w:ascii="Tahoma" w:eastAsia="Times New Roman" w:hAnsi="Tahoma" w:cs="Tahoma"/>
                <w:sz w:val="20"/>
                <w:szCs w:val="20"/>
                <w:lang w:val="en-US"/>
              </w:rPr>
              <w:t xml:space="preserve"> </w:t>
            </w:r>
            <w:r w:rsidRPr="0065506D">
              <w:rPr>
                <w:rFonts w:ascii="Tahoma" w:eastAsia="Times New Roman" w:hAnsi="Tahoma" w:cs="Tahoma"/>
                <w:sz w:val="20"/>
                <w:szCs w:val="20"/>
              </w:rPr>
              <w:t>отбрасывает загрязнения</w:t>
            </w:r>
            <w:r w:rsidRPr="0065506D">
              <w:rPr>
                <w:rFonts w:ascii="Times New Roman" w:eastAsia="Times New Roman" w:hAnsi="Times New Roman" w:cs="Times New Roman"/>
                <w:sz w:val="24"/>
                <w:szCs w:val="24"/>
              </w:rPr>
              <w:t xml:space="preserve"> </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r w:rsidR="0065506D" w:rsidRPr="0065506D" w:rsidTr="0065506D">
        <w:trPr>
          <w:trHeight w:val="600"/>
          <w:tblCellSpacing w:w="0" w:type="dxa"/>
        </w:trPr>
        <w:tc>
          <w:tcPr>
            <w:tcW w:w="2775" w:type="dxa"/>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lastRenderedPageBreak/>
              <w:t>Рекомендуемый смазочный материал</w:t>
            </w:r>
          </w:p>
        </w:tc>
        <w:tc>
          <w:tcPr>
            <w:tcW w:w="3045" w:type="dxa"/>
            <w:vAlign w:val="center"/>
            <w:hideMark/>
          </w:tcPr>
          <w:p w:rsidR="0065506D" w:rsidRPr="0065506D" w:rsidRDefault="0065506D" w:rsidP="0065506D">
            <w:pPr>
              <w:spacing w:before="100" w:beforeAutospacing="1" w:after="100" w:afterAutospacing="1" w:line="240" w:lineRule="auto"/>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w:t>
            </w:r>
          </w:p>
        </w:tc>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r>
    </w:tbl>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Материалы контактных уплотнений</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Контактные уплотнения подшипниковых узлов, как правило, изготавливаются из полимерных материалов. Выбор соответствующего материала уплотнения зависит от рабочей температуры, используемого смазочного материала и свойств окружающей среды. Ниже приведены наиболее широко используемые в качестве материалов уплотнений подшипниковых узлов полимеры и их свойства.</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Сравнение свойств материалов уплотнений</w:t>
      </w:r>
    </w:p>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5000" w:type="pct"/>
        <w:tblCellMar>
          <w:left w:w="0" w:type="dxa"/>
          <w:right w:w="0" w:type="dxa"/>
        </w:tblCellMar>
        <w:tblLook w:val="04A0"/>
      </w:tblPr>
      <w:tblGrid>
        <w:gridCol w:w="2114"/>
        <w:gridCol w:w="1810"/>
        <w:gridCol w:w="1824"/>
        <w:gridCol w:w="1796"/>
        <w:gridCol w:w="1811"/>
      </w:tblGrid>
      <w:tr w:rsidR="0065506D" w:rsidRPr="0065506D" w:rsidTr="0065506D">
        <w:trPr>
          <w:trHeight w:val="450"/>
        </w:trPr>
        <w:tc>
          <w:tcPr>
            <w:tcW w:w="1000" w:type="pct"/>
            <w:tcBorders>
              <w:top w:val="nil"/>
              <w:left w:val="nil"/>
              <w:bottom w:val="nil"/>
              <w:right w:val="nil"/>
            </w:tcBorders>
            <w:shd w:val="clear" w:color="auto" w:fill="FFFF99"/>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Параметр</w:t>
            </w:r>
          </w:p>
        </w:tc>
        <w:tc>
          <w:tcPr>
            <w:tcW w:w="1000" w:type="pct"/>
            <w:tcBorders>
              <w:top w:val="nil"/>
              <w:left w:val="nil"/>
              <w:bottom w:val="nil"/>
              <w:right w:val="nil"/>
            </w:tcBorders>
            <w:shd w:val="clear" w:color="auto" w:fill="FFFF99"/>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lang w:val="en-US"/>
              </w:rPr>
              <w:t>C</w:t>
            </w:r>
            <w:proofErr w:type="spellStart"/>
            <w:r w:rsidRPr="0065506D">
              <w:rPr>
                <w:rFonts w:ascii="Tahoma" w:eastAsia="Times New Roman" w:hAnsi="Tahoma" w:cs="Tahoma"/>
                <w:b/>
                <w:bCs/>
                <w:sz w:val="20"/>
                <w:szCs w:val="20"/>
              </w:rPr>
              <w:t>интетическая</w:t>
            </w:r>
            <w:proofErr w:type="spellEnd"/>
            <w:r w:rsidRPr="0065506D">
              <w:rPr>
                <w:rFonts w:ascii="Tahoma" w:eastAsia="Times New Roman" w:hAnsi="Tahoma" w:cs="Tahoma"/>
                <w:b/>
                <w:bCs/>
                <w:sz w:val="20"/>
                <w:szCs w:val="20"/>
              </w:rPr>
              <w:t xml:space="preserve"> резина </w:t>
            </w:r>
            <w:r w:rsidRPr="0065506D">
              <w:rPr>
                <w:rFonts w:ascii="Tahoma" w:eastAsia="Times New Roman" w:hAnsi="Tahoma" w:cs="Tahoma"/>
                <w:b/>
                <w:bCs/>
                <w:sz w:val="20"/>
                <w:szCs w:val="20"/>
                <w:lang w:val="en-US"/>
              </w:rPr>
              <w:t>(NBR</w:t>
            </w:r>
            <w:r w:rsidRPr="0065506D">
              <w:rPr>
                <w:rFonts w:ascii="Tahoma" w:eastAsia="Times New Roman" w:hAnsi="Tahoma" w:cs="Tahoma"/>
                <w:b/>
                <w:bCs/>
                <w:sz w:val="20"/>
                <w:szCs w:val="20"/>
              </w:rPr>
              <w:t>)</w:t>
            </w:r>
          </w:p>
        </w:tc>
        <w:tc>
          <w:tcPr>
            <w:tcW w:w="1000" w:type="pct"/>
            <w:tcBorders>
              <w:top w:val="nil"/>
              <w:left w:val="nil"/>
              <w:bottom w:val="nil"/>
              <w:right w:val="nil"/>
            </w:tcBorders>
            <w:shd w:val="clear" w:color="auto" w:fill="FFFF99"/>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lang w:val="en-US"/>
              </w:rPr>
              <w:t> </w:t>
            </w:r>
            <w:proofErr w:type="spellStart"/>
            <w:r w:rsidRPr="0065506D">
              <w:rPr>
                <w:rFonts w:ascii="Tahoma" w:eastAsia="Times New Roman" w:hAnsi="Tahoma" w:cs="Tahoma"/>
                <w:b/>
                <w:bCs/>
                <w:sz w:val="20"/>
                <w:szCs w:val="20"/>
              </w:rPr>
              <w:t>Фторэластомер</w:t>
            </w:r>
            <w:proofErr w:type="spellEnd"/>
            <w:r w:rsidRPr="0065506D">
              <w:rPr>
                <w:rFonts w:ascii="Tahoma" w:eastAsia="Times New Roman" w:hAnsi="Tahoma" w:cs="Tahoma"/>
                <w:b/>
                <w:bCs/>
                <w:sz w:val="20"/>
                <w:szCs w:val="20"/>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w:t>
            </w:r>
            <w:r w:rsidRPr="0065506D">
              <w:rPr>
                <w:rFonts w:ascii="Tahoma" w:eastAsia="Times New Roman" w:hAnsi="Tahoma" w:cs="Tahoma"/>
                <w:b/>
                <w:bCs/>
                <w:sz w:val="20"/>
                <w:szCs w:val="20"/>
                <w:lang w:val="en-US"/>
              </w:rPr>
              <w:t>FKM</w:t>
            </w:r>
            <w:r w:rsidRPr="0065506D">
              <w:rPr>
                <w:rFonts w:ascii="Tahoma" w:eastAsia="Times New Roman" w:hAnsi="Tahoma" w:cs="Tahoma"/>
                <w:b/>
                <w:bCs/>
                <w:sz w:val="20"/>
                <w:szCs w:val="20"/>
              </w:rPr>
              <w:t>)</w:t>
            </w:r>
          </w:p>
        </w:tc>
        <w:tc>
          <w:tcPr>
            <w:tcW w:w="1000" w:type="pct"/>
            <w:tcBorders>
              <w:top w:val="nil"/>
              <w:left w:val="nil"/>
              <w:bottom w:val="nil"/>
              <w:right w:val="nil"/>
            </w:tcBorders>
            <w:shd w:val="clear" w:color="auto" w:fill="FFFF99"/>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b/>
                <w:bCs/>
                <w:sz w:val="20"/>
                <w:szCs w:val="20"/>
              </w:rPr>
              <w:t>Тефлон</w:t>
            </w:r>
            <w:proofErr w:type="spellEnd"/>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(PTFE)</w:t>
            </w:r>
          </w:p>
        </w:tc>
        <w:tc>
          <w:tcPr>
            <w:tcW w:w="1000" w:type="pct"/>
            <w:tcBorders>
              <w:top w:val="nil"/>
              <w:left w:val="nil"/>
              <w:bottom w:val="nil"/>
              <w:right w:val="nil"/>
            </w:tcBorders>
            <w:shd w:val="clear" w:color="auto" w:fill="FFFF99"/>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b/>
                <w:bCs/>
                <w:sz w:val="20"/>
                <w:szCs w:val="20"/>
              </w:rPr>
              <w:t>Полиакрил-каучук</w:t>
            </w:r>
            <w:proofErr w:type="spellEnd"/>
            <w:r w:rsidRPr="0065506D">
              <w:rPr>
                <w:rFonts w:ascii="Tahoma" w:eastAsia="Times New Roman" w:hAnsi="Tahoma" w:cs="Tahoma"/>
                <w:b/>
                <w:bCs/>
                <w:sz w:val="20"/>
                <w:szCs w:val="20"/>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w:t>
            </w:r>
            <w:r w:rsidRPr="0065506D">
              <w:rPr>
                <w:rFonts w:ascii="Tahoma" w:eastAsia="Times New Roman" w:hAnsi="Tahoma" w:cs="Tahoma"/>
                <w:b/>
                <w:bCs/>
                <w:sz w:val="20"/>
                <w:szCs w:val="20"/>
                <w:lang w:val="en-US"/>
              </w:rPr>
              <w:t>ACM</w:t>
            </w:r>
            <w:r w:rsidRPr="0065506D">
              <w:rPr>
                <w:rFonts w:ascii="Tahoma" w:eastAsia="Times New Roman" w:hAnsi="Tahoma" w:cs="Tahoma"/>
                <w:b/>
                <w:bCs/>
                <w:sz w:val="20"/>
                <w:szCs w:val="20"/>
              </w:rPr>
              <w:t>)</w:t>
            </w:r>
          </w:p>
        </w:tc>
      </w:tr>
      <w:tr w:rsidR="0065506D" w:rsidRPr="0065506D" w:rsidTr="0065506D">
        <w:trPr>
          <w:trHeight w:val="450"/>
        </w:trPr>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rPr>
              <w:t>Термостойкость</w:t>
            </w:r>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rPr>
              <w:t>110</w:t>
            </w:r>
            <w:proofErr w:type="gramStart"/>
            <w:r w:rsidRPr="0065506D">
              <w:rPr>
                <w:rFonts w:ascii="Tahoma" w:eastAsia="Times New Roman" w:hAnsi="Tahoma" w:cs="Tahoma"/>
                <w:sz w:val="20"/>
                <w:szCs w:val="20"/>
              </w:rPr>
              <w:t>°С</w:t>
            </w:r>
            <w:proofErr w:type="gramEnd"/>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rPr>
              <w:t>200</w:t>
            </w:r>
            <w:proofErr w:type="gramStart"/>
            <w:r w:rsidRPr="0065506D">
              <w:rPr>
                <w:rFonts w:ascii="Tahoma" w:eastAsia="Times New Roman" w:hAnsi="Tahoma" w:cs="Tahoma"/>
                <w:sz w:val="20"/>
                <w:szCs w:val="20"/>
              </w:rPr>
              <w:t>°С</w:t>
            </w:r>
            <w:proofErr w:type="gramEnd"/>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rPr>
              <w:t>260</w:t>
            </w:r>
            <w:proofErr w:type="gramStart"/>
            <w:r w:rsidRPr="0065506D">
              <w:rPr>
                <w:rFonts w:ascii="Tahoma" w:eastAsia="Times New Roman" w:hAnsi="Tahoma" w:cs="Tahoma"/>
                <w:sz w:val="20"/>
                <w:szCs w:val="20"/>
              </w:rPr>
              <w:t>°С</w:t>
            </w:r>
            <w:proofErr w:type="gramEnd"/>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rPr>
              <w:t>180</w:t>
            </w:r>
            <w:proofErr w:type="gramStart"/>
            <w:r w:rsidRPr="0065506D">
              <w:rPr>
                <w:rFonts w:ascii="Tahoma" w:eastAsia="Times New Roman" w:hAnsi="Tahoma" w:cs="Tahoma"/>
                <w:sz w:val="20"/>
                <w:szCs w:val="20"/>
              </w:rPr>
              <w:t>°С</w:t>
            </w:r>
            <w:proofErr w:type="gramEnd"/>
          </w:p>
        </w:tc>
      </w:tr>
      <w:tr w:rsidR="0065506D" w:rsidRPr="0065506D" w:rsidTr="0065506D">
        <w:trPr>
          <w:trHeight w:val="600"/>
        </w:trPr>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color w:val="FFFFFF"/>
                <w:sz w:val="20"/>
                <w:szCs w:val="20"/>
              </w:rPr>
              <w:t>Низкотемпературная гибкость (макс.)</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-50</w:t>
            </w:r>
            <w:proofErr w:type="gramStart"/>
            <w:r w:rsidRPr="0065506D">
              <w:rPr>
                <w:rFonts w:ascii="Tahoma" w:eastAsia="Times New Roman" w:hAnsi="Tahoma" w:cs="Tahoma"/>
                <w:color w:val="FFFFFF"/>
                <w:sz w:val="20"/>
                <w:szCs w:val="20"/>
              </w:rPr>
              <w:t>°С</w:t>
            </w:r>
            <w:proofErr w:type="gramEnd"/>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-50</w:t>
            </w:r>
            <w:proofErr w:type="gramStart"/>
            <w:r w:rsidRPr="0065506D">
              <w:rPr>
                <w:rFonts w:ascii="Tahoma" w:eastAsia="Times New Roman" w:hAnsi="Tahoma" w:cs="Tahoma"/>
                <w:color w:val="FFFFFF"/>
                <w:sz w:val="20"/>
                <w:szCs w:val="20"/>
              </w:rPr>
              <w:t>°С</w:t>
            </w:r>
            <w:proofErr w:type="gramEnd"/>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-90</w:t>
            </w:r>
            <w:proofErr w:type="gramStart"/>
            <w:r w:rsidRPr="0065506D">
              <w:rPr>
                <w:rFonts w:ascii="Tahoma" w:eastAsia="Times New Roman" w:hAnsi="Tahoma" w:cs="Tahoma"/>
                <w:color w:val="FFFFFF"/>
                <w:sz w:val="20"/>
                <w:szCs w:val="20"/>
              </w:rPr>
              <w:t>°С</w:t>
            </w:r>
            <w:proofErr w:type="gramEnd"/>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-50</w:t>
            </w:r>
            <w:proofErr w:type="gramStart"/>
            <w:r w:rsidRPr="0065506D">
              <w:rPr>
                <w:rFonts w:ascii="Tahoma" w:eastAsia="Times New Roman" w:hAnsi="Tahoma" w:cs="Tahoma"/>
                <w:color w:val="FFFFFF"/>
                <w:sz w:val="20"/>
                <w:szCs w:val="20"/>
              </w:rPr>
              <w:t>°С</w:t>
            </w:r>
            <w:proofErr w:type="gramEnd"/>
          </w:p>
        </w:tc>
      </w:tr>
      <w:tr w:rsidR="0065506D" w:rsidRPr="0065506D" w:rsidTr="0065506D">
        <w:trPr>
          <w:trHeight w:val="450"/>
        </w:trPr>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rPr>
              <w:t>Трение</w:t>
            </w:r>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r w:rsidRPr="0065506D">
              <w:rPr>
                <w:rFonts w:ascii="Tahoma" w:eastAsia="Times New Roman" w:hAnsi="Tahoma" w:cs="Tahoma"/>
                <w:sz w:val="20"/>
                <w:szCs w:val="20"/>
              </w:rPr>
              <w:t>**</w:t>
            </w:r>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r>
      <w:tr w:rsidR="0065506D" w:rsidRPr="0065506D" w:rsidTr="0065506D">
        <w:trPr>
          <w:trHeight w:val="600"/>
        </w:trPr>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color w:val="FFFFFF"/>
                <w:sz w:val="20"/>
                <w:szCs w:val="20"/>
              </w:rPr>
              <w:t>Сопротивление износу</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x</w:t>
            </w:r>
            <w:r w:rsidRPr="0065506D">
              <w:rPr>
                <w:rFonts w:ascii="Tahoma" w:eastAsia="Times New Roman" w:hAnsi="Tahoma" w:cs="Tahoma"/>
                <w:color w:val="FFFFFF"/>
                <w:sz w:val="20"/>
                <w:szCs w:val="20"/>
              </w:rPr>
              <w:t>***</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x</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r>
      <w:tr w:rsidR="0065506D" w:rsidRPr="0065506D" w:rsidTr="0065506D">
        <w:trPr>
          <w:trHeight w:val="900"/>
        </w:trPr>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rPr>
              <w:t>Старение от действия солнечных лучей</w:t>
            </w:r>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x</w:t>
            </w:r>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r>
      <w:tr w:rsidR="0065506D" w:rsidRPr="0065506D" w:rsidTr="0065506D">
        <w:trPr>
          <w:trHeight w:val="600"/>
        </w:trPr>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color w:val="FFFFFF"/>
                <w:sz w:val="20"/>
                <w:szCs w:val="20"/>
              </w:rPr>
              <w:t>Старение от окисления</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x</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r>
      <w:tr w:rsidR="0065506D" w:rsidRPr="0065506D" w:rsidTr="0065506D">
        <w:trPr>
          <w:trHeight w:val="1575"/>
        </w:trPr>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rPr>
              <w:t>Стойкость к воздействию смазочных материалов на минеральной основе</w:t>
            </w:r>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r>
      <w:tr w:rsidR="0065506D" w:rsidRPr="0065506D" w:rsidTr="0065506D">
        <w:trPr>
          <w:trHeight w:val="1800"/>
        </w:trPr>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color w:val="FFFFFF"/>
                <w:sz w:val="20"/>
                <w:szCs w:val="20"/>
              </w:rPr>
              <w:t>Стойкость к воздействию смазочных материалов на синтетической основе</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x</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x</w:t>
            </w:r>
          </w:p>
        </w:tc>
      </w:tr>
      <w:tr w:rsidR="0065506D" w:rsidRPr="0065506D" w:rsidTr="0065506D">
        <w:trPr>
          <w:trHeight w:val="900"/>
        </w:trPr>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rPr>
              <w:t>Стойкость к химическим реагентам</w:t>
            </w:r>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x</w:t>
            </w:r>
          </w:p>
        </w:tc>
        <w:tc>
          <w:tcPr>
            <w:tcW w:w="1000" w:type="pct"/>
            <w:tcBorders>
              <w:top w:val="nil"/>
              <w:left w:val="nil"/>
              <w:bottom w:val="nil"/>
              <w:right w:val="nil"/>
            </w:tcBorders>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c>
          <w:tcPr>
            <w:tcW w:w="1000" w:type="pct"/>
            <w:tcBorders>
              <w:top w:val="nil"/>
              <w:left w:val="nil"/>
              <w:bottom w:val="nil"/>
              <w:right w:val="nil"/>
            </w:tcBorders>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x</w:t>
            </w:r>
          </w:p>
        </w:tc>
      </w:tr>
      <w:tr w:rsidR="0065506D" w:rsidRPr="0065506D" w:rsidTr="0065506D">
        <w:trPr>
          <w:trHeight w:val="450"/>
        </w:trPr>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color w:val="FFFFFF"/>
                <w:sz w:val="20"/>
                <w:szCs w:val="20"/>
              </w:rPr>
              <w:t>Водостойкость</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c>
          <w:tcPr>
            <w:tcW w:w="1000" w:type="pct"/>
            <w:tcBorders>
              <w:top w:val="nil"/>
              <w:left w:val="nil"/>
              <w:bottom w:val="nil"/>
              <w:right w:val="nil"/>
            </w:tcBorders>
            <w:shd w:val="clear" w:color="auto" w:fill="0066CC"/>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x</w:t>
            </w:r>
          </w:p>
        </w:tc>
      </w:tr>
    </w:tbl>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rPr>
        <w:t>Примечание</w:t>
      </w:r>
      <w:r w:rsidRPr="0065506D">
        <w:rPr>
          <w:rFonts w:ascii="Tahoma" w:eastAsia="Times New Roman" w:hAnsi="Tahoma" w:cs="Tahoma"/>
          <w:sz w:val="20"/>
          <w:szCs w:val="20"/>
          <w:lang w:val="en-US"/>
        </w:rPr>
        <w:t>:</w:t>
      </w:r>
    </w:p>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lang w:val="en-US"/>
        </w:rPr>
        <w:t xml:space="preserve">** o - </w:t>
      </w:r>
      <w:proofErr w:type="gramStart"/>
      <w:r w:rsidRPr="0065506D">
        <w:rPr>
          <w:rFonts w:ascii="Tahoma" w:eastAsia="Times New Roman" w:hAnsi="Tahoma" w:cs="Tahoma"/>
          <w:sz w:val="20"/>
          <w:szCs w:val="20"/>
        </w:rPr>
        <w:t>хорошо</w:t>
      </w:r>
      <w:proofErr w:type="gramEnd"/>
      <w:r w:rsidRPr="0065506D">
        <w:rPr>
          <w:rFonts w:ascii="Tahoma" w:eastAsia="Times New Roman" w:hAnsi="Tahoma" w:cs="Tahoma"/>
          <w:sz w:val="20"/>
          <w:szCs w:val="20"/>
          <w:lang w:val="en-US"/>
        </w:rPr>
        <w:t>;</w:t>
      </w:r>
    </w:p>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lang w:val="en-US"/>
        </w:rPr>
        <w:t>*</w:t>
      </w:r>
      <w:r w:rsidRPr="0065506D">
        <w:rPr>
          <w:rFonts w:ascii="Tahoma" w:eastAsia="Times New Roman" w:hAnsi="Tahoma" w:cs="Tahoma"/>
          <w:sz w:val="20"/>
          <w:szCs w:val="20"/>
        </w:rPr>
        <w:t>*</w:t>
      </w:r>
      <w:r w:rsidRPr="0065506D">
        <w:rPr>
          <w:rFonts w:ascii="Tahoma" w:eastAsia="Times New Roman" w:hAnsi="Tahoma" w:cs="Tahoma"/>
          <w:sz w:val="20"/>
          <w:szCs w:val="20"/>
          <w:lang w:val="en-US"/>
        </w:rPr>
        <w:t xml:space="preserve">* </w:t>
      </w:r>
      <w:proofErr w:type="gramStart"/>
      <w:r w:rsidRPr="0065506D">
        <w:rPr>
          <w:rFonts w:ascii="Tahoma" w:eastAsia="Times New Roman" w:hAnsi="Tahoma" w:cs="Tahoma"/>
          <w:sz w:val="20"/>
          <w:szCs w:val="20"/>
          <w:lang w:val="en-US"/>
        </w:rPr>
        <w:t>x</w:t>
      </w:r>
      <w:proofErr w:type="gramEnd"/>
      <w:r w:rsidRPr="0065506D">
        <w:rPr>
          <w:rFonts w:ascii="Tahoma" w:eastAsia="Times New Roman" w:hAnsi="Tahoma" w:cs="Tahoma"/>
          <w:sz w:val="20"/>
          <w:szCs w:val="20"/>
          <w:lang w:val="en-US"/>
        </w:rPr>
        <w:t xml:space="preserve"> - </w:t>
      </w:r>
      <w:r w:rsidRPr="0065506D">
        <w:rPr>
          <w:rFonts w:ascii="Tahoma" w:eastAsia="Times New Roman" w:hAnsi="Tahoma" w:cs="Tahoma"/>
          <w:sz w:val="20"/>
          <w:szCs w:val="20"/>
        </w:rPr>
        <w:t>плохо.</w:t>
      </w:r>
    </w:p>
    <w:p w:rsidR="0065506D" w:rsidRPr="0065506D" w:rsidRDefault="0065506D" w:rsidP="0065506D">
      <w:pPr>
        <w:spacing w:after="0" w:line="240" w:lineRule="auto"/>
        <w:ind w:left="75" w:right="10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ahoma" w:eastAsia="Times New Roman" w:hAnsi="Tahoma" w:cs="Tahoma"/>
          <w:sz w:val="20"/>
          <w:szCs w:val="20"/>
        </w:rPr>
        <w:t>За дополнительной информацией обращайтесь в офис компании “</w:t>
      </w:r>
      <w:proofErr w:type="spellStart"/>
      <w:r w:rsidRPr="0065506D">
        <w:rPr>
          <w:rFonts w:ascii="Tahoma" w:eastAsia="Times New Roman" w:hAnsi="Tahoma" w:cs="Tahoma"/>
          <w:sz w:val="20"/>
          <w:szCs w:val="20"/>
        </w:rPr>
        <w:t>Автовентури</w:t>
      </w:r>
      <w:proofErr w:type="spellEnd"/>
      <w:r w:rsidRPr="0065506D">
        <w:rPr>
          <w:rFonts w:ascii="Tahoma" w:eastAsia="Times New Roman" w:hAnsi="Tahoma" w:cs="Tahoma"/>
          <w:sz w:val="20"/>
          <w:szCs w:val="20"/>
        </w:rPr>
        <w:t>”.</w:t>
      </w:r>
    </w:p>
    <w:p w:rsidR="0065506D" w:rsidRDefault="0065506D">
      <w:r>
        <w:br w:type="page"/>
      </w:r>
    </w:p>
    <w:p w:rsidR="0065506D" w:rsidRPr="0065506D" w:rsidRDefault="0065506D" w:rsidP="0065506D">
      <w:pPr>
        <w:spacing w:before="150" w:after="0" w:line="240" w:lineRule="auto"/>
        <w:ind w:left="75"/>
        <w:rPr>
          <w:rFonts w:ascii="Times New Roman" w:eastAsia="Times New Roman" w:hAnsi="Times New Roman" w:cs="Times New Roman"/>
          <w:sz w:val="24"/>
          <w:szCs w:val="24"/>
        </w:rPr>
      </w:pPr>
      <w:r w:rsidRPr="0065506D">
        <w:rPr>
          <w:rFonts w:ascii="Tahoma" w:eastAsia="Times New Roman" w:hAnsi="Tahoma" w:cs="Tahoma"/>
          <w:b/>
          <w:bCs/>
          <w:color w:val="003366"/>
          <w:sz w:val="27"/>
          <w:szCs w:val="27"/>
        </w:rPr>
        <w:lastRenderedPageBreak/>
        <w:t>Что такое подшипники и их основные разновидности</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ahoma" w:eastAsia="Times New Roman" w:hAnsi="Tahoma" w:cs="Tahoma"/>
          <w:b/>
          <w:bCs/>
          <w:color w:val="CC0000"/>
          <w:sz w:val="20"/>
          <w:szCs w:val="20"/>
        </w:rPr>
        <w:t>Смотрите также:</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i/>
          <w:iCs/>
          <w:sz w:val="20"/>
          <w:szCs w:val="20"/>
        </w:rPr>
        <w:t>© Ильченко Андрей, 2008</w:t>
      </w:r>
    </w:p>
    <w:p w:rsidR="0065506D" w:rsidRPr="0065506D" w:rsidRDefault="0065506D" w:rsidP="0065506D">
      <w:pPr>
        <w:spacing w:before="150"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Статья написана исключительно для ознакомления </w:t>
      </w:r>
      <w:proofErr w:type="spellStart"/>
      <w:proofErr w:type="gramStart"/>
      <w:r w:rsidRPr="0065506D">
        <w:rPr>
          <w:rFonts w:ascii="Tahoma" w:eastAsia="Times New Roman" w:hAnsi="Tahoma" w:cs="Tahoma"/>
          <w:sz w:val="20"/>
          <w:szCs w:val="20"/>
        </w:rPr>
        <w:t>интернет-пользователей</w:t>
      </w:r>
      <w:proofErr w:type="spellEnd"/>
      <w:proofErr w:type="gramEnd"/>
      <w:r w:rsidRPr="0065506D">
        <w:rPr>
          <w:rFonts w:ascii="Tahoma" w:eastAsia="Times New Roman" w:hAnsi="Tahoma" w:cs="Tahoma"/>
          <w:sz w:val="20"/>
          <w:szCs w:val="20"/>
        </w:rPr>
        <w:t xml:space="preserve"> с основными разновидностями подшипников. Будет полезна студентам </w:t>
      </w:r>
      <w:proofErr w:type="spellStart"/>
      <w:r w:rsidRPr="0065506D">
        <w:rPr>
          <w:rFonts w:ascii="Tahoma" w:eastAsia="Times New Roman" w:hAnsi="Tahoma" w:cs="Tahoma"/>
          <w:sz w:val="20"/>
          <w:szCs w:val="20"/>
        </w:rPr>
        <w:t>ВТУЗов</w:t>
      </w:r>
      <w:proofErr w:type="spellEnd"/>
      <w:r w:rsidRPr="0065506D">
        <w:rPr>
          <w:rFonts w:ascii="Tahoma" w:eastAsia="Times New Roman" w:hAnsi="Tahoma" w:cs="Tahoma"/>
          <w:sz w:val="20"/>
          <w:szCs w:val="20"/>
        </w:rPr>
        <w:t xml:space="preserve"> и</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возможно</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молодым специалистам.</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 xml:space="preserve">Автор не несет ответственности за непосредственный, </w:t>
      </w:r>
      <w:proofErr w:type="spellStart"/>
      <w:r w:rsidRPr="0065506D">
        <w:rPr>
          <w:rFonts w:ascii="Tahoma" w:eastAsia="Times New Roman" w:hAnsi="Tahoma" w:cs="Tahoma"/>
          <w:b/>
          <w:bCs/>
          <w:sz w:val="20"/>
          <w:szCs w:val="20"/>
        </w:rPr>
        <w:t>опосредственный</w:t>
      </w:r>
      <w:proofErr w:type="spellEnd"/>
      <w:r w:rsidRPr="0065506D">
        <w:rPr>
          <w:rFonts w:ascii="Tahoma" w:eastAsia="Times New Roman" w:hAnsi="Tahoma" w:cs="Tahoma"/>
          <w:b/>
          <w:bCs/>
          <w:sz w:val="20"/>
          <w:szCs w:val="20"/>
        </w:rPr>
        <w:t xml:space="preserve"> или непреднамеренный ущерб, нанесенный в результате использования информации представленной в данной статье.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Постоянный адрес статьи: </w:t>
      </w:r>
      <w:hyperlink r:id="rId141" w:tooltip="Что такое подшипники и их основные разновидности" w:history="1">
        <w:r w:rsidRPr="0065506D">
          <w:rPr>
            <w:rFonts w:ascii="Tahoma" w:eastAsia="Times New Roman" w:hAnsi="Tahoma" w:cs="Tahoma"/>
            <w:color w:val="0000FF"/>
            <w:sz w:val="20"/>
            <w:u w:val="single"/>
            <w:lang w:val="en-US"/>
          </w:rPr>
          <w:t>www</w:t>
        </w:r>
        <w:r w:rsidRPr="0065506D">
          <w:rPr>
            <w:rFonts w:ascii="Tahoma" w:eastAsia="Times New Roman" w:hAnsi="Tahoma" w:cs="Tahoma"/>
            <w:color w:val="0000FF"/>
            <w:sz w:val="20"/>
            <w:u w:val="single"/>
          </w:rPr>
          <w:t>.</w:t>
        </w:r>
        <w:proofErr w:type="spellStart"/>
        <w:r w:rsidRPr="0065506D">
          <w:rPr>
            <w:rFonts w:ascii="Tahoma" w:eastAsia="Times New Roman" w:hAnsi="Tahoma" w:cs="Tahoma"/>
            <w:color w:val="0000FF"/>
            <w:sz w:val="20"/>
            <w:u w:val="single"/>
            <w:lang w:val="en-US"/>
          </w:rPr>
          <w:t>snr</w:t>
        </w:r>
        <w:proofErr w:type="spellEnd"/>
        <w:r w:rsidRPr="0065506D">
          <w:rPr>
            <w:rFonts w:ascii="Tahoma" w:eastAsia="Times New Roman" w:hAnsi="Tahoma" w:cs="Tahoma"/>
            <w:color w:val="0000FF"/>
            <w:sz w:val="20"/>
            <w:u w:val="single"/>
          </w:rPr>
          <w:t>.</w:t>
        </w:r>
        <w:r w:rsidRPr="0065506D">
          <w:rPr>
            <w:rFonts w:ascii="Tahoma" w:eastAsia="Times New Roman" w:hAnsi="Tahoma" w:cs="Tahoma"/>
            <w:color w:val="0000FF"/>
            <w:sz w:val="20"/>
            <w:u w:val="single"/>
            <w:lang w:val="en-US"/>
          </w:rPr>
          <w:t>com</w:t>
        </w:r>
        <w:r w:rsidRPr="0065506D">
          <w:rPr>
            <w:rFonts w:ascii="Tahoma" w:eastAsia="Times New Roman" w:hAnsi="Tahoma" w:cs="Tahoma"/>
            <w:color w:val="0000FF"/>
            <w:sz w:val="20"/>
            <w:u w:val="single"/>
          </w:rPr>
          <w:t>.</w:t>
        </w:r>
        <w:proofErr w:type="spellStart"/>
        <w:r w:rsidRPr="0065506D">
          <w:rPr>
            <w:rFonts w:ascii="Tahoma" w:eastAsia="Times New Roman" w:hAnsi="Tahoma" w:cs="Tahoma"/>
            <w:color w:val="0000FF"/>
            <w:sz w:val="20"/>
            <w:u w:val="single"/>
            <w:lang w:val="en-US"/>
          </w:rPr>
          <w:t>ru</w:t>
        </w:r>
        <w:proofErr w:type="spellEnd"/>
        <w:r w:rsidRPr="0065506D">
          <w:rPr>
            <w:rFonts w:ascii="Tahoma" w:eastAsia="Times New Roman" w:hAnsi="Tahoma" w:cs="Tahoma"/>
            <w:color w:val="0000FF"/>
            <w:sz w:val="20"/>
            <w:u w:val="single"/>
          </w:rPr>
          <w:t>/</w:t>
        </w:r>
        <w:r w:rsidRPr="0065506D">
          <w:rPr>
            <w:rFonts w:ascii="Tahoma" w:eastAsia="Times New Roman" w:hAnsi="Tahoma" w:cs="Tahoma"/>
            <w:color w:val="0000FF"/>
            <w:sz w:val="20"/>
            <w:u w:val="single"/>
            <w:lang w:val="en-US"/>
          </w:rPr>
          <w:t>e</w:t>
        </w:r>
        <w:r w:rsidRPr="0065506D">
          <w:rPr>
            <w:rFonts w:ascii="Tahoma" w:eastAsia="Times New Roman" w:hAnsi="Tahoma" w:cs="Tahoma"/>
            <w:color w:val="0000FF"/>
            <w:sz w:val="20"/>
            <w:u w:val="single"/>
          </w:rPr>
          <w:t>/</w:t>
        </w:r>
        <w:r w:rsidRPr="0065506D">
          <w:rPr>
            <w:rFonts w:ascii="Tahoma" w:eastAsia="Times New Roman" w:hAnsi="Tahoma" w:cs="Tahoma"/>
            <w:color w:val="0000FF"/>
            <w:sz w:val="20"/>
            <w:u w:val="single"/>
            <w:lang w:val="en-US"/>
          </w:rPr>
          <w:t>about</w:t>
        </w:r>
        <w:r w:rsidRPr="0065506D">
          <w:rPr>
            <w:rFonts w:ascii="Tahoma" w:eastAsia="Times New Roman" w:hAnsi="Tahoma" w:cs="Tahoma"/>
            <w:color w:val="0000FF"/>
            <w:sz w:val="20"/>
            <w:u w:val="single"/>
          </w:rPr>
          <w:t>_</w:t>
        </w:r>
        <w:r w:rsidRPr="0065506D">
          <w:rPr>
            <w:rFonts w:ascii="Tahoma" w:eastAsia="Times New Roman" w:hAnsi="Tahoma" w:cs="Tahoma"/>
            <w:color w:val="0000FF"/>
            <w:sz w:val="20"/>
            <w:u w:val="single"/>
            <w:lang w:val="en-US"/>
          </w:rPr>
          <w:t>bearings</w:t>
        </w:r>
        <w:r w:rsidRPr="0065506D">
          <w:rPr>
            <w:rFonts w:ascii="Tahoma" w:eastAsia="Times New Roman" w:hAnsi="Tahoma" w:cs="Tahoma"/>
            <w:color w:val="0000FF"/>
            <w:sz w:val="20"/>
            <w:u w:val="single"/>
          </w:rPr>
          <w:t>/</w:t>
        </w:r>
        <w:r w:rsidRPr="0065506D">
          <w:rPr>
            <w:rFonts w:ascii="Tahoma" w:eastAsia="Times New Roman" w:hAnsi="Tahoma" w:cs="Tahoma"/>
            <w:color w:val="0000FF"/>
            <w:sz w:val="20"/>
            <w:u w:val="single"/>
            <w:lang w:val="en-US"/>
          </w:rPr>
          <w:t>about</w:t>
        </w:r>
        <w:r w:rsidRPr="0065506D">
          <w:rPr>
            <w:rFonts w:ascii="Tahoma" w:eastAsia="Times New Roman" w:hAnsi="Tahoma" w:cs="Tahoma"/>
            <w:color w:val="0000FF"/>
            <w:sz w:val="20"/>
            <w:u w:val="single"/>
          </w:rPr>
          <w:t>_</w:t>
        </w:r>
        <w:r w:rsidRPr="0065506D">
          <w:rPr>
            <w:rFonts w:ascii="Tahoma" w:eastAsia="Times New Roman" w:hAnsi="Tahoma" w:cs="Tahoma"/>
            <w:color w:val="0000FF"/>
            <w:sz w:val="20"/>
            <w:u w:val="single"/>
            <w:lang w:val="en-US"/>
          </w:rPr>
          <w:t>bearing</w:t>
        </w:r>
        <w:r w:rsidRPr="0065506D">
          <w:rPr>
            <w:rFonts w:ascii="Tahoma" w:eastAsia="Times New Roman" w:hAnsi="Tahoma" w:cs="Tahoma"/>
            <w:color w:val="0000FF"/>
            <w:sz w:val="20"/>
            <w:u w:val="single"/>
          </w:rPr>
          <w:t>.</w:t>
        </w:r>
        <w:proofErr w:type="spellStart"/>
        <w:r w:rsidRPr="0065506D">
          <w:rPr>
            <w:rFonts w:ascii="Tahoma" w:eastAsia="Times New Roman" w:hAnsi="Tahoma" w:cs="Tahoma"/>
            <w:color w:val="0000FF"/>
            <w:sz w:val="20"/>
            <w:u w:val="single"/>
            <w:lang w:val="en-US"/>
          </w:rPr>
          <w:t>htm</w:t>
        </w:r>
        <w:proofErr w:type="spellEnd"/>
      </w:hyperlink>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 xml:space="preserve">При любом использовании данного материала ссылка на него обязательна!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Вы также можете принять участие в написание статьи, оставив свои дополнения, замечания и комментарии на электронном адресе: </w:t>
      </w:r>
      <w:hyperlink r:id="rId142" w:tooltip="Обсуждение статьи &quot;Что такое подшипники и их основные разновидности&quot;" w:history="1">
        <w:r w:rsidRPr="0065506D">
          <w:rPr>
            <w:rFonts w:ascii="Times New Roman" w:eastAsia="Times New Roman" w:hAnsi="Times New Roman" w:cs="Times New Roman"/>
            <w:color w:val="0000FF"/>
            <w:sz w:val="24"/>
            <w:szCs w:val="24"/>
            <w:u w:val="single"/>
          </w:rPr>
          <w:t>http://ilchenko-andrew.livejournal.com/665.html</w:t>
        </w:r>
      </w:hyperlink>
      <w:r w:rsidRPr="0065506D">
        <w:rPr>
          <w:rFonts w:ascii="Tahoma" w:eastAsia="Times New Roman" w:hAnsi="Tahoma" w:cs="Tahoma"/>
          <w:sz w:val="20"/>
          <w:szCs w:val="20"/>
        </w:rPr>
        <w:t xml:space="preserve"> Указание имени автора того или иного изменения гарантируется!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Подшипники - это технические устройства</w:t>
      </w:r>
      <w:r w:rsidRPr="0065506D">
        <w:rPr>
          <w:rFonts w:ascii="Tahoma" w:eastAsia="Times New Roman" w:hAnsi="Tahoma" w:cs="Tahoma" w:hint="eastAsia"/>
          <w:sz w:val="20"/>
          <w:szCs w:val="20"/>
          <w:lang w:eastAsia="ja-JP"/>
        </w:rPr>
        <w:t>,</w:t>
      </w:r>
      <w:r w:rsidRPr="0065506D">
        <w:rPr>
          <w:rFonts w:ascii="Tahoma" w:eastAsia="Times New Roman" w:hAnsi="Tahoma" w:cs="Tahoma"/>
          <w:sz w:val="20"/>
          <w:szCs w:val="20"/>
        </w:rPr>
        <w:t xml:space="preserve"> являющиеся частью опор вращающихся осей и валов. Они воспринимают радиальные и осевые нагрузки, приложенные к валу или оси, и передают их на раму, корпус или иные части конструкции. При этом они должны также удерживать вал в пространстве, обеспечивать вращение, качание или линейное перемещение с </w:t>
      </w:r>
      <w:proofErr w:type="gramStart"/>
      <w:r w:rsidRPr="0065506D">
        <w:rPr>
          <w:rFonts w:ascii="Tahoma" w:eastAsia="Times New Roman" w:hAnsi="Tahoma" w:cs="Tahoma"/>
          <w:sz w:val="20"/>
          <w:szCs w:val="20"/>
        </w:rPr>
        <w:t>минимальными</w:t>
      </w:r>
      <w:proofErr w:type="gramEnd"/>
      <w:r w:rsidRPr="0065506D">
        <w:rPr>
          <w:rFonts w:ascii="Tahoma" w:eastAsia="Times New Roman" w:hAnsi="Tahoma" w:cs="Tahoma"/>
          <w:sz w:val="20"/>
          <w:szCs w:val="20"/>
        </w:rPr>
        <w:t xml:space="preserve"> </w:t>
      </w:r>
      <w:proofErr w:type="spellStart"/>
      <w:r w:rsidRPr="0065506D">
        <w:rPr>
          <w:rFonts w:ascii="Tahoma" w:eastAsia="Times New Roman" w:hAnsi="Tahoma" w:cs="Tahoma"/>
          <w:sz w:val="20"/>
          <w:szCs w:val="20"/>
        </w:rPr>
        <w:t>энергопотерями</w:t>
      </w:r>
      <w:proofErr w:type="spellEnd"/>
      <w:r w:rsidRPr="0065506D">
        <w:rPr>
          <w:rFonts w:ascii="Tahoma" w:eastAsia="Times New Roman" w:hAnsi="Tahoma" w:cs="Tahoma"/>
          <w:sz w:val="20"/>
          <w:szCs w:val="20"/>
        </w:rPr>
        <w:t xml:space="preserve">. От качества подшипников в значительной мере зависит коэффициент полезного действия, работоспособность и долговечность машины.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762500" cy="4229100"/>
            <wp:effectExtent l="19050" t="0" r="0" b="0"/>
            <wp:docPr id="243" name="Рисунок 243" descr="Подшипники выполняют функции опор осей и ва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Подшипники выполняют функции опор осей и валов"/>
                    <pic:cNvPicPr>
                      <a:picLocks noChangeAspect="1" noChangeArrowheads="1"/>
                    </pic:cNvPicPr>
                  </pic:nvPicPr>
                  <pic:blipFill>
                    <a:blip r:embed="rId143"/>
                    <a:srcRect/>
                    <a:stretch>
                      <a:fillRect/>
                    </a:stretch>
                  </pic:blipFill>
                  <pic:spPr bwMode="auto">
                    <a:xfrm>
                      <a:off x="0" y="0"/>
                      <a:ext cx="4762500" cy="42291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 Подшипники выполняют функции опор осей и валов</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762500" cy="3314700"/>
            <wp:effectExtent l="19050" t="0" r="0" b="0"/>
            <wp:docPr id="244" name="Рисунок 244" descr="Подшипник линейного перемещ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Подшипник линейного перемещения"/>
                    <pic:cNvPicPr>
                      <a:picLocks noChangeAspect="1" noChangeArrowheads="1"/>
                    </pic:cNvPicPr>
                  </pic:nvPicPr>
                  <pic:blipFill>
                    <a:blip r:embed="rId144"/>
                    <a:srcRect/>
                    <a:stretch>
                      <a:fillRect/>
                    </a:stretch>
                  </pic:blipFill>
                  <pic:spPr bwMode="auto">
                    <a:xfrm>
                      <a:off x="0" y="0"/>
                      <a:ext cx="4762500" cy="33147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Подшипник линейного перемещения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 настоящее время находят применение подшипники: </w:t>
      </w:r>
    </w:p>
    <w:p w:rsidR="0065506D" w:rsidRPr="0065506D" w:rsidRDefault="0065506D" w:rsidP="0065506D">
      <w:pPr>
        <w:numPr>
          <w:ilvl w:val="0"/>
          <w:numId w:val="71"/>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контактные (имеющие трущиеся поверхности) - </w:t>
      </w:r>
      <w:r w:rsidRPr="0065506D">
        <w:rPr>
          <w:rFonts w:ascii="Tahoma" w:eastAsia="Times New Roman" w:hAnsi="Tahoma" w:cs="Tahoma"/>
          <w:b/>
          <w:bCs/>
          <w:sz w:val="20"/>
          <w:szCs w:val="20"/>
        </w:rPr>
        <w:t>подшипники качения и скольжения</w:t>
      </w:r>
      <w:r w:rsidRPr="0065506D">
        <w:rPr>
          <w:rFonts w:ascii="Tahoma" w:eastAsia="Times New Roman" w:hAnsi="Tahoma" w:cs="Tahoma"/>
          <w:sz w:val="20"/>
          <w:szCs w:val="20"/>
        </w:rPr>
        <w:t>;</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1"/>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бесконтактные (не имеющие трущихся поверхностей) -  </w:t>
      </w:r>
      <w:r w:rsidRPr="0065506D">
        <w:rPr>
          <w:rFonts w:ascii="Tahoma" w:eastAsia="Times New Roman" w:hAnsi="Tahoma" w:cs="Tahoma"/>
          <w:b/>
          <w:bCs/>
          <w:sz w:val="20"/>
          <w:szCs w:val="20"/>
        </w:rPr>
        <w:t>магнитные подшипники</w:t>
      </w:r>
      <w:r w:rsidRPr="0065506D">
        <w:rPr>
          <w:rFonts w:ascii="Tahoma" w:eastAsia="Times New Roman" w:hAnsi="Tahoma" w:cs="Tahoma"/>
          <w:sz w:val="20"/>
          <w:szCs w:val="20"/>
        </w:rPr>
        <w:t>.</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По виду трения различают:    </w:t>
      </w:r>
    </w:p>
    <w:p w:rsidR="0065506D" w:rsidRPr="0065506D" w:rsidRDefault="0065506D" w:rsidP="0065506D">
      <w:pPr>
        <w:numPr>
          <w:ilvl w:val="0"/>
          <w:numId w:val="72"/>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подшипники скольжения</w:t>
      </w:r>
      <w:r w:rsidRPr="0065506D">
        <w:rPr>
          <w:rFonts w:ascii="Tahoma" w:eastAsia="Times New Roman" w:hAnsi="Tahoma" w:cs="Tahoma"/>
          <w:sz w:val="20"/>
          <w:szCs w:val="20"/>
        </w:rPr>
        <w:t xml:space="preserve">,   в которых опорная поверхность оси или вала скользит по рабочей поверхности подшипника;    </w:t>
      </w:r>
    </w:p>
    <w:p w:rsidR="0065506D" w:rsidRPr="0065506D" w:rsidRDefault="0065506D" w:rsidP="0065506D">
      <w:pPr>
        <w:numPr>
          <w:ilvl w:val="0"/>
          <w:numId w:val="72"/>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подшипники    качения</w:t>
      </w:r>
      <w:r w:rsidRPr="0065506D">
        <w:rPr>
          <w:rFonts w:ascii="Tahoma" w:eastAsia="Times New Roman" w:hAnsi="Tahoma" w:cs="Tahoma"/>
          <w:sz w:val="20"/>
          <w:szCs w:val="20"/>
        </w:rPr>
        <w:t>, в которых используется трение качения благодаря установке шариков или роликов между подвижным и неподвижным кольцами подшипника.</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91050" cy="3810000"/>
            <wp:effectExtent l="19050" t="0" r="0" b="0"/>
            <wp:docPr id="245" name="Рисунок 245" descr="Принципиальная схема опоры с подшипником скольжения (Иллюстрация: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Принципиальная схема опоры с подшипником скольжения (Иллюстрация: NTN)"/>
                    <pic:cNvPicPr>
                      <a:picLocks noChangeAspect="1" noChangeArrowheads="1"/>
                    </pic:cNvPicPr>
                  </pic:nvPicPr>
                  <pic:blipFill>
                    <a:blip r:embed="rId145"/>
                    <a:srcRect/>
                    <a:stretch>
                      <a:fillRect/>
                    </a:stretch>
                  </pic:blipFill>
                  <pic:spPr bwMode="auto">
                    <a:xfrm>
                      <a:off x="0" y="0"/>
                      <a:ext cx="4591050" cy="38100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Принципиальная схема опоры с подшипником скольжения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Подшипник скольжения</w:t>
      </w:r>
      <w:r w:rsidRPr="0065506D">
        <w:rPr>
          <w:rFonts w:ascii="Tahoma" w:eastAsia="Times New Roman" w:hAnsi="Tahoma" w:cs="Tahoma"/>
          <w:sz w:val="20"/>
          <w:szCs w:val="20"/>
        </w:rPr>
        <w:t xml:space="preserve"> представляет </w:t>
      </w:r>
      <w:r w:rsidRPr="0065506D">
        <w:rPr>
          <w:rFonts w:ascii="Tahoma" w:eastAsia="Times New Roman" w:hAnsi="Tahoma" w:cs="Tahoma"/>
          <w:color w:val="000000"/>
          <w:sz w:val="20"/>
          <w:szCs w:val="20"/>
        </w:rPr>
        <w:t>собой корпус, имеющий цилиндрическое отверстие, в которое вставляется вкладыш или втулка из антифрикционного материала</w:t>
      </w:r>
      <w:r w:rsidRPr="0065506D">
        <w:rPr>
          <w:rFonts w:ascii="Tahoma" w:eastAsia="Times New Roman" w:hAnsi="Tahoma" w:cs="Tahoma"/>
          <w:sz w:val="20"/>
          <w:szCs w:val="20"/>
        </w:rPr>
        <w:t xml:space="preserve"> (часто используются цветные металлы), и смазывающее устройство. Между валом и отверстием втулки подшипника имеется зазор, который позволяет свободно вращаться валу. Для успешной работы подшипника зазор предварительно рассчитывается.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238750" cy="2381250"/>
            <wp:effectExtent l="19050" t="0" r="0" b="0"/>
            <wp:docPr id="246" name="Рисунок 246" descr="Примеры смазочных канавок в подшипниках сколь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Примеры смазочных канавок в подшипниках скольжения"/>
                    <pic:cNvPicPr>
                      <a:picLocks noChangeAspect="1" noChangeArrowheads="1"/>
                    </pic:cNvPicPr>
                  </pic:nvPicPr>
                  <pic:blipFill>
                    <a:blip r:embed="rId146"/>
                    <a:srcRect/>
                    <a:stretch>
                      <a:fillRect/>
                    </a:stretch>
                  </pic:blipFill>
                  <pic:spPr bwMode="auto">
                    <a:xfrm>
                      <a:off x="0" y="0"/>
                      <a:ext cx="5238750" cy="2381250"/>
                    </a:xfrm>
                    <a:prstGeom prst="rect">
                      <a:avLst/>
                    </a:prstGeom>
                    <a:noFill/>
                    <a:ln w="9525">
                      <a:noFill/>
                      <a:miter lim="800000"/>
                      <a:headEnd/>
                      <a:tailEnd/>
                    </a:ln>
                  </pic:spPr>
                </pic:pic>
              </a:graphicData>
            </a:graphic>
          </wp:inline>
        </w:drawing>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rPr>
      </w:pPr>
      <w:r w:rsidRPr="0065506D">
        <w:rPr>
          <w:rFonts w:ascii="Times New Roman" w:eastAsia="Times New Roman" w:hAnsi="Times New Roman" w:cs="Times New Roman"/>
          <w:i/>
          <w:iCs/>
          <w:sz w:val="24"/>
          <w:szCs w:val="24"/>
        </w:rPr>
        <w:lastRenderedPageBreak/>
        <w:t>Примеры смазочных канавок в подшипниках скольжения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В зависимости от конструкции, окружной скорости цапфы, условий эксплуатации трение скольжение бывает: </w:t>
      </w:r>
    </w:p>
    <w:p w:rsidR="0065506D" w:rsidRPr="0065506D" w:rsidRDefault="0065506D" w:rsidP="0065506D">
      <w:pPr>
        <w:numPr>
          <w:ilvl w:val="0"/>
          <w:numId w:val="73"/>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rPr>
        <w:t>жидкостным, когда поверхности вала и подшипника разделены слоем жидкого смазочного материала</w:t>
      </w:r>
      <w:r w:rsidRPr="0065506D">
        <w:rPr>
          <w:rFonts w:ascii="Tahoma" w:eastAsia="Times New Roman" w:hAnsi="Tahoma" w:cs="Tahoma"/>
          <w:sz w:val="20"/>
          <w:szCs w:val="20"/>
        </w:rPr>
        <w:t>, непосредственного контакта между этими поверхностями либо нет, либо он происходит на отдельных участках.  </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3"/>
        </w:numPr>
        <w:spacing w:after="0" w:line="240" w:lineRule="auto"/>
        <w:ind w:left="795" w:right="75"/>
        <w:jc w:val="both"/>
        <w:rPr>
          <w:rFonts w:ascii="Times New Roman" w:eastAsia="Times New Roman" w:hAnsi="Times New Roman" w:cs="Times New Roman"/>
          <w:sz w:val="24"/>
          <w:szCs w:val="24"/>
        </w:rPr>
      </w:pPr>
      <w:proofErr w:type="gramStart"/>
      <w:r w:rsidRPr="0065506D">
        <w:rPr>
          <w:rFonts w:ascii="Tahoma" w:eastAsia="Times New Roman" w:hAnsi="Tahoma" w:cs="Tahoma"/>
          <w:sz w:val="20"/>
        </w:rPr>
        <w:t>граничным</w:t>
      </w:r>
      <w:proofErr w:type="gramEnd"/>
      <w:r w:rsidRPr="0065506D">
        <w:rPr>
          <w:rFonts w:ascii="Tahoma" w:eastAsia="Times New Roman" w:hAnsi="Tahoma" w:cs="Tahoma"/>
          <w:sz w:val="20"/>
        </w:rPr>
        <w:t xml:space="preserve"> – поверхности вала и подшипника соприкасаются полностью или на участках большой протяженности, причем смазочный материал в виде пленки</w:t>
      </w:r>
      <w:r w:rsidRPr="0065506D">
        <w:rPr>
          <w:rFonts w:ascii="Tahoma" w:eastAsia="Times New Roman" w:hAnsi="Tahoma" w:cs="Tahoma"/>
          <w:sz w:val="20"/>
          <w:szCs w:val="20"/>
        </w:rPr>
        <w:t xml:space="preserve">, </w:t>
      </w:r>
    </w:p>
    <w:p w:rsidR="0065506D" w:rsidRPr="0065506D" w:rsidRDefault="0065506D" w:rsidP="0065506D">
      <w:pPr>
        <w:numPr>
          <w:ilvl w:val="0"/>
          <w:numId w:val="73"/>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сухим – непосредственный контакт поверхностей вала и подшипника </w:t>
      </w:r>
      <w:r w:rsidRPr="0065506D">
        <w:rPr>
          <w:rFonts w:ascii="Tahoma" w:eastAsia="Times New Roman" w:hAnsi="Tahoma" w:cs="Tahoma"/>
          <w:sz w:val="20"/>
        </w:rPr>
        <w:t>по всей длине или на участках большой протяженности</w:t>
      </w:r>
      <w:r w:rsidRPr="0065506D">
        <w:rPr>
          <w:rFonts w:ascii="Tahoma" w:eastAsia="Times New Roman" w:hAnsi="Tahoma" w:cs="Tahoma"/>
          <w:sz w:val="20"/>
          <w:szCs w:val="20"/>
        </w:rPr>
        <w:t>, жидкостной или газообразный смазочный материал отсутствует;</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3"/>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rPr>
        <w:t>газодинамическим – поверхности вала и подшипника разделены слоем газа</w:t>
      </w:r>
      <w:r w:rsidRPr="0065506D">
        <w:rPr>
          <w:rFonts w:ascii="Tahoma" w:eastAsia="Times New Roman" w:hAnsi="Tahoma" w:cs="Tahoma" w:hint="eastAsia"/>
          <w:sz w:val="20"/>
          <w:lang w:eastAsia="ja-JP"/>
        </w:rPr>
        <w:t xml:space="preserve">, </w:t>
      </w:r>
      <w:r w:rsidRPr="0065506D">
        <w:rPr>
          <w:rFonts w:ascii="Tahoma" w:eastAsia="Times New Roman" w:hAnsi="Tahoma" w:cs="Tahoma"/>
          <w:sz w:val="20"/>
        </w:rPr>
        <w:t>трение минимально.</w:t>
      </w:r>
      <w:r w:rsidRPr="0065506D">
        <w:rPr>
          <w:rFonts w:ascii="Tahoma" w:eastAsia="Times New Roman" w:hAnsi="Tahoma" w:cs="Tahoma"/>
          <w:color w:val="000000"/>
          <w:sz w:val="20"/>
          <w:szCs w:val="20"/>
        </w:rPr>
        <w:t> </w:t>
      </w:r>
      <w:r w:rsidRPr="0065506D">
        <w:rPr>
          <w:rFonts w:ascii="Times New Roman" w:eastAsia="Times New Roman" w:hAnsi="Times New Roman" w:cs="Times New Roman"/>
          <w:sz w:val="24"/>
          <w:szCs w:val="24"/>
        </w:rPr>
        <w:t xml:space="preserve"> </w:t>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rPr>
      </w:pPr>
      <w:r w:rsidRPr="0065506D">
        <w:rPr>
          <w:rFonts w:ascii="Tahoma" w:eastAsia="Times New Roman" w:hAnsi="Tahoma" w:cs="Tahoma"/>
          <w:sz w:val="20"/>
          <w:szCs w:val="20"/>
        </w:rPr>
        <w:t>Существует большое количество конструктивных типов подшипников скольжения: самоустанавливающиеся, сегментные, самосмазывающиеся и прочее.</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4507"/>
        <w:gridCol w:w="4848"/>
      </w:tblGrid>
      <w:tr w:rsidR="0065506D" w:rsidRPr="0065506D" w:rsidTr="0065506D">
        <w:trPr>
          <w:tblCellSpacing w:w="0" w:type="dxa"/>
        </w:trPr>
        <w:tc>
          <w:tcPr>
            <w:tcW w:w="0" w:type="auto"/>
            <w:vMerge w:val="restar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647950" cy="4762500"/>
                  <wp:effectExtent l="19050" t="0" r="0" b="0"/>
                  <wp:docPr id="247" name="Рисунок 247" descr="Шарнирные подшипники скольжения - одни из немногих типов подшипников скольжения, которые стандартизированы и выпускаются промышленностью серийно: внешний вид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Шарнирные подшипники скольжения - одни из немногих типов подшипников скольжения, которые стандартизированы и выпускаются промышленностью серийно: внешний вид (Фото: NTN)"/>
                          <pic:cNvPicPr>
                            <a:picLocks noChangeAspect="1" noChangeArrowheads="1"/>
                          </pic:cNvPicPr>
                        </pic:nvPicPr>
                        <pic:blipFill>
                          <a:blip r:embed="rId147"/>
                          <a:srcRect/>
                          <a:stretch>
                            <a:fillRect/>
                          </a:stretch>
                        </pic:blipFill>
                        <pic:spPr bwMode="auto">
                          <a:xfrm>
                            <a:off x="0" y="0"/>
                            <a:ext cx="2647950" cy="4762500"/>
                          </a:xfrm>
                          <a:prstGeom prst="rect">
                            <a:avLst/>
                          </a:prstGeom>
                          <a:noFill/>
                          <a:ln w="9525">
                            <a:noFill/>
                            <a:miter lim="800000"/>
                            <a:headEnd/>
                            <a:tailEnd/>
                          </a:ln>
                        </pic:spPr>
                      </pic:pic>
                    </a:graphicData>
                  </a:graphic>
                </wp:inline>
              </w:drawing>
            </w:r>
          </w:p>
        </w:tc>
        <w:tc>
          <w:tcPr>
            <w:tcW w:w="0" w:type="auto"/>
            <w:vAlign w:val="bottom"/>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857500" cy="1943100"/>
                  <wp:effectExtent l="19050" t="0" r="0" b="0"/>
                  <wp:docPr id="248" name="Рисунок 248" descr="Шарнирные подшипники скольжения - одни из немногих типов подшипников скольжения, которые стандартизированы и выпускаются промышленностью серийно: типичный шарнирный подшипник с поверхностью скольжения &quot;металл-металл&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Шарнирные подшипники скольжения - одни из немногих типов подшипников скольжения, которые стандартизированы и выпускаются промышленностью серийно: типичный шарнирный подшипник с поверхностью скольжения &quot;металл-металл&quot;"/>
                          <pic:cNvPicPr>
                            <a:picLocks noChangeAspect="1" noChangeArrowheads="1"/>
                          </pic:cNvPicPr>
                        </pic:nvPicPr>
                        <pic:blipFill>
                          <a:blip r:embed="rId148"/>
                          <a:srcRect/>
                          <a:stretch>
                            <a:fillRect/>
                          </a:stretch>
                        </pic:blipFill>
                        <pic:spPr bwMode="auto">
                          <a:xfrm>
                            <a:off x="0" y="0"/>
                            <a:ext cx="2857500" cy="19431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tc>
      </w:tr>
      <w:tr w:rsidR="0065506D" w:rsidRPr="0065506D" w:rsidTr="0065506D">
        <w:trPr>
          <w:tblCellSpacing w:w="0" w:type="dxa"/>
        </w:trPr>
        <w:tc>
          <w:tcPr>
            <w:tcW w:w="0" w:type="auto"/>
            <w:vMerge/>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p>
        </w:tc>
        <w:tc>
          <w:tcPr>
            <w:tcW w:w="0" w:type="auto"/>
            <w:vAlign w:val="bottom"/>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857500" cy="2381250"/>
                  <wp:effectExtent l="19050" t="0" r="0" b="0"/>
                  <wp:docPr id="249" name="Рисунок 249" descr="Шарнирные подшипники скольжения - одни из немногих типов подшипников скольжения, которые стандартизированы и выпускаются промышленностью серийно: типичный шарнирный подшипник с самосмазывающейся поверхност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Шарнирные подшипники скольжения - одни из немногих типов подшипников скольжения, которые стандартизированы и выпускаются промышленностью серийно: типичный шарнирный подшипник с самосмазывающейся поверхностью"/>
                          <pic:cNvPicPr>
                            <a:picLocks noChangeAspect="1" noChangeArrowheads="1"/>
                          </pic:cNvPicPr>
                        </pic:nvPicPr>
                        <pic:blipFill>
                          <a:blip r:embed="rId149"/>
                          <a:srcRect/>
                          <a:stretch>
                            <a:fillRect/>
                          </a:stretch>
                        </pic:blipFill>
                        <pic:spPr bwMode="auto">
                          <a:xfrm>
                            <a:off x="0" y="0"/>
                            <a:ext cx="2857500" cy="2381250"/>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0" w:type="auto"/>
            <w:vAlign w:val="bottom"/>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tc>
        <w:tc>
          <w:tcPr>
            <w:tcW w:w="0" w:type="auto"/>
            <w:vAlign w:val="bottom"/>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w:t>
            </w:r>
          </w:p>
        </w:tc>
      </w:tr>
      <w:tr w:rsidR="0065506D" w:rsidRPr="0065506D" w:rsidTr="0065506D">
        <w:trPr>
          <w:tblCellSpacing w:w="0" w:type="dxa"/>
        </w:trPr>
        <w:tc>
          <w:tcPr>
            <w:tcW w:w="0" w:type="auto"/>
            <w:gridSpan w:val="2"/>
            <w:vAlign w:val="center"/>
            <w:hideMark/>
          </w:tcPr>
          <w:p w:rsidR="0065506D" w:rsidRPr="0065506D" w:rsidRDefault="0065506D" w:rsidP="0065506D">
            <w:pPr>
              <w:spacing w:before="100" w:beforeAutospacing="1" w:after="100" w:afterAutospacing="1" w:line="240" w:lineRule="auto"/>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4400550" cy="4953000"/>
                  <wp:effectExtent l="19050" t="0" r="0" b="0"/>
                  <wp:docPr id="250" name="Рисунок 250" descr="Шарнирные подшипники скольжения - одни из немногих типов подшипников скольжения, которые стандартизированы и выпускаются промышленностью серийно: благодаря возможности самоустановки и восприятия больших нагрузок шарнирные подшипники находят применение в тяжелой технике (например, гидроцилиндр экскав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Шарнирные подшипники скольжения - одни из немногих типов подшипников скольжения, которые стандартизированы и выпускаются промышленностью серийно: благодаря возможности самоустановки и восприятия больших нагрузок шарнирные подшипники находят применение в тяжелой технике (например, гидроцилиндр экскаватора)"/>
                          <pic:cNvPicPr>
                            <a:picLocks noChangeAspect="1" noChangeArrowheads="1"/>
                          </pic:cNvPicPr>
                        </pic:nvPicPr>
                        <pic:blipFill>
                          <a:blip r:embed="rId150"/>
                          <a:srcRect/>
                          <a:stretch>
                            <a:fillRect/>
                          </a:stretch>
                        </pic:blipFill>
                        <pic:spPr bwMode="auto">
                          <a:xfrm>
                            <a:off x="0" y="0"/>
                            <a:ext cx="4400550" cy="4953000"/>
                          </a:xfrm>
                          <a:prstGeom prst="rect">
                            <a:avLst/>
                          </a:prstGeom>
                          <a:noFill/>
                          <a:ln w="9525">
                            <a:noFill/>
                            <a:miter lim="800000"/>
                            <a:headEnd/>
                            <a:tailEnd/>
                          </a:ln>
                        </pic:spPr>
                      </pic:pic>
                    </a:graphicData>
                  </a:graphic>
                </wp:inline>
              </w:drawing>
            </w:r>
          </w:p>
          <w:p w:rsidR="0065506D" w:rsidRPr="0065506D" w:rsidRDefault="0065506D" w:rsidP="0065506D">
            <w:pPr>
              <w:spacing w:before="100" w:beforeAutospacing="1" w:after="100" w:afterAutospacing="1"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rPr>
              <w:t>г</w:t>
            </w:r>
            <w:r w:rsidRPr="0065506D">
              <w:rPr>
                <w:rFonts w:ascii="Tahoma" w:eastAsia="Times New Roman" w:hAnsi="Tahoma" w:cs="Tahoma" w:hint="eastAsia"/>
                <w:sz w:val="20"/>
                <w:szCs w:val="20"/>
                <w:lang w:eastAsia="ja-JP"/>
              </w:rPr>
              <w:t>)</w:t>
            </w:r>
          </w:p>
        </w:tc>
      </w:tr>
    </w:tbl>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 - внешний вид</w:t>
      </w:r>
      <w:r w:rsidRPr="0065506D">
        <w:rPr>
          <w:rFonts w:ascii="Tahoma" w:eastAsia="Times New Roman" w:hAnsi="Tahoma" w:cs="Tahoma" w:hint="eastAsia"/>
          <w:sz w:val="20"/>
          <w:szCs w:val="20"/>
          <w:lang w:eastAsia="ja-JP"/>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б</w:t>
      </w:r>
      <w:proofErr w:type="gramEnd"/>
      <w:r w:rsidRPr="0065506D">
        <w:rPr>
          <w:rFonts w:ascii="Tahoma" w:eastAsia="Times New Roman" w:hAnsi="Tahoma" w:cs="Tahoma"/>
          <w:sz w:val="20"/>
          <w:szCs w:val="20"/>
        </w:rPr>
        <w:t xml:space="preserve"> - типичный шарнирный подшипник с поверхностью скольжения типа </w:t>
      </w:r>
      <w:r w:rsidRPr="0065506D">
        <w:rPr>
          <w:rFonts w:ascii="Tahoma" w:eastAsia="Times New Roman" w:hAnsi="Tahoma" w:cs="Tahoma" w:hint="eastAsia"/>
          <w:sz w:val="20"/>
          <w:szCs w:val="20"/>
          <w:lang w:eastAsia="ja-JP"/>
        </w:rPr>
        <w:t>"</w:t>
      </w:r>
      <w:r w:rsidRPr="0065506D">
        <w:rPr>
          <w:rFonts w:ascii="Tahoma" w:eastAsia="Times New Roman" w:hAnsi="Tahoma" w:cs="Tahoma"/>
          <w:sz w:val="20"/>
          <w:szCs w:val="20"/>
        </w:rPr>
        <w:t>металл-металл</w:t>
      </w:r>
      <w:r w:rsidRPr="0065506D">
        <w:rPr>
          <w:rFonts w:ascii="Tahoma" w:eastAsia="Times New Roman" w:hAnsi="Tahoma" w:cs="Tahoma" w:hint="eastAsia"/>
          <w:sz w:val="20"/>
          <w:szCs w:val="20"/>
          <w:lang w:eastAsia="ja-JP"/>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 - типичный шарнирный подшипник с самосмазывающейся поверхностью</w:t>
      </w:r>
      <w:r w:rsidRPr="0065506D">
        <w:rPr>
          <w:rFonts w:ascii="Tahoma" w:eastAsia="Times New Roman" w:hAnsi="Tahoma" w:cs="Tahoma" w:hint="eastAsia"/>
          <w:sz w:val="20"/>
          <w:szCs w:val="20"/>
          <w:lang w:eastAsia="ja-JP"/>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г</w:t>
      </w:r>
      <w:proofErr w:type="gramEnd"/>
      <w:r w:rsidRPr="0065506D">
        <w:rPr>
          <w:rFonts w:ascii="Tahoma" w:eastAsia="Times New Roman" w:hAnsi="Tahoma" w:cs="Tahoma"/>
          <w:sz w:val="20"/>
          <w:szCs w:val="20"/>
        </w:rPr>
        <w:t xml:space="preserve"> - благодаря возможности </w:t>
      </w:r>
      <w:proofErr w:type="spellStart"/>
      <w:r w:rsidRPr="0065506D">
        <w:rPr>
          <w:rFonts w:ascii="Tahoma" w:eastAsia="Times New Roman" w:hAnsi="Tahoma" w:cs="Tahoma"/>
          <w:sz w:val="20"/>
          <w:szCs w:val="20"/>
        </w:rPr>
        <w:t>самоустановки</w:t>
      </w:r>
      <w:proofErr w:type="spellEnd"/>
      <w:r w:rsidRPr="0065506D">
        <w:rPr>
          <w:rFonts w:ascii="Tahoma" w:eastAsia="Times New Roman" w:hAnsi="Tahoma" w:cs="Tahoma"/>
          <w:sz w:val="20"/>
          <w:szCs w:val="20"/>
        </w:rPr>
        <w:t xml:space="preserve"> и восприятия больших нагрузок шарнирные подшипники находят применение в узлах тяжелой техники (например</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в гидроцилиндре экскаватора)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Шарнирные подшипники скольжения - одни из немногих типов подшипников скольжения</w:t>
      </w:r>
      <w:r w:rsidRPr="0065506D">
        <w:rPr>
          <w:rFonts w:ascii="Tahoma" w:eastAsia="Times New Roman" w:hAnsi="Tahoma" w:cs="Tahoma" w:hint="eastAsia"/>
          <w:i/>
          <w:iCs/>
          <w:sz w:val="20"/>
          <w:szCs w:val="20"/>
          <w:lang w:eastAsia="ja-JP"/>
        </w:rPr>
        <w:t xml:space="preserve">, </w:t>
      </w:r>
      <w:r w:rsidRPr="0065506D">
        <w:rPr>
          <w:rFonts w:ascii="Tahoma" w:eastAsia="Times New Roman" w:hAnsi="Tahoma" w:cs="Tahoma"/>
          <w:i/>
          <w:iCs/>
          <w:sz w:val="20"/>
          <w:szCs w:val="20"/>
        </w:rPr>
        <w:t>которые стандартизированы и выпускаются промышленностью серийно</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 xml:space="preserve">Подшипники скольжения   имеют следующие преимущества: </w:t>
      </w:r>
    </w:p>
    <w:p w:rsidR="0065506D" w:rsidRPr="0065506D" w:rsidRDefault="0065506D" w:rsidP="0065506D">
      <w:pPr>
        <w:numPr>
          <w:ilvl w:val="0"/>
          <w:numId w:val="74"/>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допускают высокую скорость вращения;  </w:t>
      </w:r>
    </w:p>
    <w:p w:rsidR="0065506D" w:rsidRPr="0065506D" w:rsidRDefault="0065506D" w:rsidP="0065506D">
      <w:pPr>
        <w:numPr>
          <w:ilvl w:val="0"/>
          <w:numId w:val="74"/>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позволяют работать в воде, при вибрационных и ударных нагрузках; </w:t>
      </w:r>
    </w:p>
    <w:p w:rsidR="0065506D" w:rsidRPr="0065506D" w:rsidRDefault="0065506D" w:rsidP="0065506D">
      <w:pPr>
        <w:numPr>
          <w:ilvl w:val="0"/>
          <w:numId w:val="74"/>
        </w:numPr>
        <w:spacing w:after="0" w:line="240" w:lineRule="auto"/>
        <w:ind w:left="795" w:right="75"/>
        <w:jc w:val="both"/>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экономичны</w:t>
      </w:r>
      <w:proofErr w:type="gramEnd"/>
      <w:r w:rsidRPr="0065506D">
        <w:rPr>
          <w:rFonts w:ascii="Tahoma" w:eastAsia="Times New Roman" w:hAnsi="Tahoma" w:cs="Tahoma"/>
          <w:sz w:val="20"/>
          <w:szCs w:val="20"/>
        </w:rPr>
        <w:t xml:space="preserve"> при больших диаметрах валов;   </w:t>
      </w:r>
    </w:p>
    <w:p w:rsidR="0065506D" w:rsidRPr="0065506D" w:rsidRDefault="0065506D" w:rsidP="0065506D">
      <w:pPr>
        <w:numPr>
          <w:ilvl w:val="0"/>
          <w:numId w:val="74"/>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возможность установки на валах, где подшипник должен быть разъемным (для коленчатых валов);</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4"/>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допускают регулирование различного зазора  и, следовательно, точную установку геометрической  оси вала.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4225"/>
        <w:gridCol w:w="5130"/>
      </w:tblGrid>
      <w:tr w:rsidR="0065506D" w:rsidRPr="0065506D" w:rsidTr="0065506D">
        <w:trPr>
          <w:tblCellSpacing w:w="0" w:type="dxa"/>
        </w:trPr>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2009775" cy="2600325"/>
                  <wp:effectExtent l="19050" t="0" r="9525" b="0"/>
                  <wp:docPr id="251" name="Рисунок 251" descr="Двигатель шпинделя HDD c подшипником ка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Двигатель шпинделя HDD c подшипником качения"/>
                          <pic:cNvPicPr>
                            <a:picLocks noChangeAspect="1" noChangeArrowheads="1"/>
                          </pic:cNvPicPr>
                        </pic:nvPicPr>
                        <pic:blipFill>
                          <a:blip r:embed="rId151"/>
                          <a:srcRect/>
                          <a:stretch>
                            <a:fillRect/>
                          </a:stretch>
                        </pic:blipFill>
                        <pic:spPr bwMode="auto">
                          <a:xfrm>
                            <a:off x="0" y="0"/>
                            <a:ext cx="2009775" cy="26003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tc>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476500" cy="2600325"/>
                  <wp:effectExtent l="19050" t="0" r="0" b="0"/>
                  <wp:docPr id="252" name="Рисунок 252" descr="Двигатель шпинделя HDD c гидродинамическим подшипником сколь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Двигатель шпинделя HDD c гидродинамическим подшипником скольжения"/>
                          <pic:cNvPicPr>
                            <a:picLocks noChangeAspect="1" noChangeArrowheads="1"/>
                          </pic:cNvPicPr>
                        </pic:nvPicPr>
                        <pic:blipFill>
                          <a:blip r:embed="rId152"/>
                          <a:srcRect/>
                          <a:stretch>
                            <a:fillRect/>
                          </a:stretch>
                        </pic:blipFill>
                        <pic:spPr bwMode="auto">
                          <a:xfrm>
                            <a:off x="0" y="0"/>
                            <a:ext cx="2476500" cy="26003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tc>
      </w:tr>
      <w:tr w:rsidR="0065506D" w:rsidRPr="0065506D" w:rsidTr="0065506D">
        <w:trPr>
          <w:tblCellSpacing w:w="0" w:type="dxa"/>
        </w:trPr>
        <w:tc>
          <w:tcPr>
            <w:tcW w:w="0" w:type="auto"/>
            <w:gridSpan w:val="2"/>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4410075" cy="2981325"/>
                  <wp:effectExtent l="19050" t="0" r="9525" b="0"/>
                  <wp:docPr id="253" name="Рисунок 253" descr="Расположение гидродинамического подшипника скольжения в HDD (Hard Disk Drive) (Иллюстрация: NT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Расположение гидродинамического подшипника скольжения в HDD (Hard Disk Drive) (Иллюстрация: NTN) "/>
                          <pic:cNvPicPr>
                            <a:picLocks noChangeAspect="1" noChangeArrowheads="1"/>
                          </pic:cNvPicPr>
                        </pic:nvPicPr>
                        <pic:blipFill>
                          <a:blip r:embed="rId153"/>
                          <a:srcRect/>
                          <a:stretch>
                            <a:fillRect/>
                          </a:stretch>
                        </pic:blipFill>
                        <pic:spPr bwMode="auto">
                          <a:xfrm>
                            <a:off x="0" y="0"/>
                            <a:ext cx="4410075" cy="29813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w:t>
            </w:r>
          </w:p>
        </w:tc>
      </w:tr>
    </w:tbl>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а - двигатель шпинделя </w:t>
      </w:r>
      <w:r w:rsidRPr="0065506D">
        <w:rPr>
          <w:rFonts w:ascii="Tahoma" w:eastAsia="Times New Roman" w:hAnsi="Tahoma" w:cs="Tahoma" w:hint="eastAsia"/>
          <w:sz w:val="20"/>
          <w:szCs w:val="20"/>
          <w:lang w:eastAsia="ja-JP"/>
        </w:rPr>
        <w:t xml:space="preserve">HDD </w:t>
      </w:r>
      <w:r w:rsidRPr="0065506D">
        <w:rPr>
          <w:rFonts w:ascii="Tahoma" w:eastAsia="Times New Roman" w:hAnsi="Tahoma" w:cs="Tahoma"/>
          <w:sz w:val="20"/>
          <w:szCs w:val="20"/>
          <w:lang w:val="en-US"/>
        </w:rPr>
        <w:t>c</w:t>
      </w:r>
      <w:r w:rsidRPr="0065506D">
        <w:rPr>
          <w:rFonts w:ascii="Tahoma" w:eastAsia="Times New Roman" w:hAnsi="Tahoma" w:cs="Tahoma"/>
          <w:sz w:val="20"/>
          <w:szCs w:val="20"/>
        </w:rPr>
        <w:t xml:space="preserve"> подшипником качения</w:t>
      </w:r>
      <w:r w:rsidRPr="0065506D">
        <w:rPr>
          <w:rFonts w:ascii="Tahoma" w:eastAsia="Times New Roman" w:hAnsi="Tahoma" w:cs="Tahoma" w:hint="eastAsia"/>
          <w:sz w:val="20"/>
          <w:szCs w:val="20"/>
          <w:lang w:eastAsia="ja-JP"/>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б</w:t>
      </w:r>
      <w:proofErr w:type="gramEnd"/>
      <w:r w:rsidRPr="0065506D">
        <w:rPr>
          <w:rFonts w:ascii="Tahoma" w:eastAsia="Times New Roman" w:hAnsi="Tahoma" w:cs="Tahoma"/>
          <w:sz w:val="20"/>
          <w:szCs w:val="20"/>
        </w:rPr>
        <w:t xml:space="preserve"> - двигатель шпинделя </w:t>
      </w:r>
      <w:r w:rsidRPr="0065506D">
        <w:rPr>
          <w:rFonts w:ascii="Tahoma" w:eastAsia="Times New Roman" w:hAnsi="Tahoma" w:cs="Tahoma" w:hint="eastAsia"/>
          <w:sz w:val="20"/>
          <w:szCs w:val="20"/>
          <w:lang w:eastAsia="ja-JP"/>
        </w:rPr>
        <w:t xml:space="preserve">HDD </w:t>
      </w:r>
      <w:r w:rsidRPr="0065506D">
        <w:rPr>
          <w:rFonts w:ascii="Tahoma" w:eastAsia="Times New Roman" w:hAnsi="Tahoma" w:cs="Tahoma"/>
          <w:sz w:val="20"/>
          <w:szCs w:val="20"/>
          <w:lang w:val="en-US"/>
        </w:rPr>
        <w:t>c</w:t>
      </w:r>
      <w:r w:rsidRPr="0065506D">
        <w:rPr>
          <w:rFonts w:ascii="Tahoma" w:eastAsia="Times New Roman" w:hAnsi="Tahoma" w:cs="Tahoma"/>
          <w:sz w:val="20"/>
          <w:szCs w:val="20"/>
        </w:rPr>
        <w:t xml:space="preserve"> гидродинамическим подшипником скольжения</w:t>
      </w:r>
      <w:r w:rsidRPr="0065506D">
        <w:rPr>
          <w:rFonts w:ascii="Tahoma" w:eastAsia="Times New Roman" w:hAnsi="Tahoma" w:cs="Tahoma" w:hint="eastAsia"/>
          <w:sz w:val="20"/>
          <w:szCs w:val="20"/>
          <w:lang w:eastAsia="ja-JP"/>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 - расположение гидродинамического подшипника скольжения в </w:t>
      </w:r>
      <w:r w:rsidRPr="0065506D">
        <w:rPr>
          <w:rFonts w:ascii="Tahoma" w:eastAsia="Times New Roman" w:hAnsi="Tahoma" w:cs="Tahoma" w:hint="eastAsia"/>
          <w:sz w:val="20"/>
          <w:szCs w:val="20"/>
          <w:lang w:eastAsia="ja-JP"/>
        </w:rPr>
        <w:t>HDD (</w:t>
      </w:r>
      <w:proofErr w:type="spellStart"/>
      <w:r w:rsidRPr="0065506D">
        <w:rPr>
          <w:rFonts w:ascii="Tahoma" w:eastAsia="Times New Roman" w:hAnsi="Tahoma" w:cs="Tahoma" w:hint="eastAsia"/>
          <w:sz w:val="20"/>
          <w:szCs w:val="20"/>
          <w:lang w:eastAsia="ja-JP"/>
        </w:rPr>
        <w:t>Hard</w:t>
      </w:r>
      <w:proofErr w:type="spellEnd"/>
      <w:r w:rsidRPr="0065506D">
        <w:rPr>
          <w:rFonts w:ascii="Tahoma" w:eastAsia="Times New Roman" w:hAnsi="Tahoma" w:cs="Tahoma" w:hint="eastAsia"/>
          <w:sz w:val="20"/>
          <w:szCs w:val="20"/>
          <w:lang w:eastAsia="ja-JP"/>
        </w:rPr>
        <w:t xml:space="preserve"> </w:t>
      </w:r>
      <w:proofErr w:type="spellStart"/>
      <w:r w:rsidRPr="0065506D">
        <w:rPr>
          <w:rFonts w:ascii="Tahoma" w:eastAsia="Times New Roman" w:hAnsi="Tahoma" w:cs="Tahoma" w:hint="eastAsia"/>
          <w:sz w:val="20"/>
          <w:szCs w:val="20"/>
          <w:lang w:eastAsia="ja-JP"/>
        </w:rPr>
        <w:t>Disk</w:t>
      </w:r>
      <w:proofErr w:type="spellEnd"/>
      <w:r w:rsidRPr="0065506D">
        <w:rPr>
          <w:rFonts w:ascii="Tahoma" w:eastAsia="Times New Roman" w:hAnsi="Tahoma" w:cs="Tahoma" w:hint="eastAsia"/>
          <w:sz w:val="20"/>
          <w:szCs w:val="20"/>
          <w:lang w:eastAsia="ja-JP"/>
        </w:rPr>
        <w:t xml:space="preserve"> </w:t>
      </w:r>
      <w:proofErr w:type="spellStart"/>
      <w:r w:rsidRPr="0065506D">
        <w:rPr>
          <w:rFonts w:ascii="Tahoma" w:eastAsia="Times New Roman" w:hAnsi="Tahoma" w:cs="Tahoma" w:hint="eastAsia"/>
          <w:sz w:val="20"/>
          <w:szCs w:val="20"/>
          <w:lang w:eastAsia="ja-JP"/>
        </w:rPr>
        <w:t>Drive</w:t>
      </w:r>
      <w:proofErr w:type="spellEnd"/>
      <w:r w:rsidRPr="0065506D">
        <w:rPr>
          <w:rFonts w:ascii="Tahoma" w:eastAsia="Times New Roman" w:hAnsi="Tahoma" w:cs="Tahoma" w:hint="eastAsia"/>
          <w:sz w:val="20"/>
          <w:szCs w:val="20"/>
          <w:lang w:eastAsia="ja-JP"/>
        </w:rPr>
        <w:t>)</w:t>
      </w:r>
      <w:r w:rsidRPr="0065506D">
        <w:rPr>
          <w:rFonts w:ascii="Tahoma" w:eastAsia="Times New Roman" w:hAnsi="Tahoma" w:cs="Tahoma"/>
          <w:sz w:val="20"/>
          <w:szCs w:val="20"/>
        </w:rPr>
        <w:t xml:space="preserve">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i/>
          <w:iCs/>
          <w:sz w:val="20"/>
          <w:szCs w:val="20"/>
        </w:rPr>
        <w:t xml:space="preserve">Использование гидродинамических подшипников скольжения вместо подшипников качения в компьютерных </w:t>
      </w:r>
      <w:r w:rsidRPr="0065506D">
        <w:rPr>
          <w:rFonts w:ascii="Tahoma" w:eastAsia="Times New Roman" w:hAnsi="Tahoma" w:cs="Tahoma" w:hint="eastAsia"/>
          <w:i/>
          <w:iCs/>
          <w:sz w:val="20"/>
          <w:szCs w:val="20"/>
          <w:lang w:eastAsia="ja-JP"/>
        </w:rPr>
        <w:t>HDD (</w:t>
      </w:r>
      <w:r w:rsidRPr="0065506D">
        <w:rPr>
          <w:rFonts w:ascii="Tahoma" w:eastAsia="Times New Roman" w:hAnsi="Tahoma" w:cs="Tahoma"/>
          <w:i/>
          <w:iCs/>
          <w:sz w:val="20"/>
          <w:szCs w:val="20"/>
          <w:lang w:val="en-US"/>
        </w:rPr>
        <w:t>Hard</w:t>
      </w:r>
      <w:r w:rsidRPr="0065506D">
        <w:rPr>
          <w:rFonts w:ascii="Tahoma" w:eastAsia="Times New Roman" w:hAnsi="Tahoma" w:cs="Tahoma"/>
          <w:i/>
          <w:iCs/>
          <w:sz w:val="20"/>
          <w:szCs w:val="20"/>
        </w:rPr>
        <w:t xml:space="preserve"> </w:t>
      </w:r>
      <w:r w:rsidRPr="0065506D">
        <w:rPr>
          <w:rFonts w:ascii="Tahoma" w:eastAsia="Times New Roman" w:hAnsi="Tahoma" w:cs="Tahoma"/>
          <w:i/>
          <w:iCs/>
          <w:sz w:val="20"/>
          <w:szCs w:val="20"/>
          <w:lang w:val="en-US"/>
        </w:rPr>
        <w:t>Disk</w:t>
      </w:r>
      <w:r w:rsidRPr="0065506D">
        <w:rPr>
          <w:rFonts w:ascii="Tahoma" w:eastAsia="Times New Roman" w:hAnsi="Tahoma" w:cs="Tahoma"/>
          <w:i/>
          <w:iCs/>
          <w:sz w:val="20"/>
          <w:szCs w:val="20"/>
        </w:rPr>
        <w:t xml:space="preserve"> </w:t>
      </w:r>
      <w:r w:rsidRPr="0065506D">
        <w:rPr>
          <w:rFonts w:ascii="Tahoma" w:eastAsia="Times New Roman" w:hAnsi="Tahoma" w:cs="Tahoma"/>
          <w:i/>
          <w:iCs/>
          <w:sz w:val="20"/>
          <w:szCs w:val="20"/>
          <w:lang w:val="en-US"/>
        </w:rPr>
        <w:t>Drive</w:t>
      </w:r>
      <w:r w:rsidRPr="0065506D">
        <w:rPr>
          <w:rFonts w:ascii="Tahoma" w:eastAsia="Times New Roman" w:hAnsi="Tahoma" w:cs="Tahoma" w:hint="eastAsia"/>
          <w:i/>
          <w:iCs/>
          <w:sz w:val="20"/>
          <w:szCs w:val="20"/>
          <w:lang w:eastAsia="ja-JP"/>
        </w:rPr>
        <w:t>)</w:t>
      </w:r>
      <w:r w:rsidRPr="0065506D">
        <w:rPr>
          <w:rFonts w:ascii="Tahoma" w:eastAsia="Times New Roman" w:hAnsi="Tahoma" w:cs="Tahoma"/>
          <w:i/>
          <w:iCs/>
          <w:sz w:val="20"/>
          <w:szCs w:val="20"/>
        </w:rPr>
        <w:t xml:space="preserve"> дает возможность регулировать скорость вращения шпинделей в широком диапазоне, уменьшить шум и влияние вибраций на работу устройств</w:t>
      </w:r>
      <w:r w:rsidRPr="0065506D">
        <w:rPr>
          <w:rFonts w:ascii="Tahoma" w:eastAsia="Times New Roman" w:hAnsi="Tahoma" w:cs="Tahoma" w:hint="eastAsia"/>
          <w:i/>
          <w:iCs/>
          <w:sz w:val="20"/>
          <w:szCs w:val="20"/>
          <w:lang w:eastAsia="ja-JP"/>
        </w:rPr>
        <w:t xml:space="preserve">, </w:t>
      </w:r>
      <w:r w:rsidRPr="0065506D">
        <w:rPr>
          <w:rFonts w:ascii="Tahoma" w:eastAsia="Times New Roman" w:hAnsi="Tahoma" w:cs="Tahoma"/>
          <w:i/>
          <w:iCs/>
          <w:sz w:val="20"/>
          <w:szCs w:val="20"/>
        </w:rPr>
        <w:t>тем самым позволив увеличить скорость передачи данных и обеспечить сохранность записанной информации</w:t>
      </w:r>
      <w:r w:rsidRPr="0065506D">
        <w:rPr>
          <w:rFonts w:ascii="Tahoma" w:eastAsia="Times New Roman" w:hAnsi="Tahoma" w:cs="Tahoma" w:hint="eastAsia"/>
          <w:i/>
          <w:iCs/>
          <w:sz w:val="20"/>
          <w:szCs w:val="20"/>
          <w:lang w:eastAsia="ja-JP"/>
        </w:rPr>
        <w:t xml:space="preserve">, </w:t>
      </w:r>
      <w:r w:rsidRPr="0065506D">
        <w:rPr>
          <w:rFonts w:ascii="Tahoma" w:eastAsia="Times New Roman" w:hAnsi="Tahoma" w:cs="Tahoma"/>
          <w:i/>
          <w:iCs/>
          <w:sz w:val="20"/>
          <w:szCs w:val="20"/>
        </w:rPr>
        <w:t>а также</w:t>
      </w:r>
      <w:r w:rsidRPr="0065506D">
        <w:rPr>
          <w:rFonts w:ascii="Tahoma" w:eastAsia="Times New Roman" w:hAnsi="Tahoma" w:cs="Tahoma" w:hint="eastAsia"/>
          <w:i/>
          <w:iCs/>
          <w:sz w:val="20"/>
          <w:szCs w:val="20"/>
          <w:lang w:eastAsia="ja-JP"/>
        </w:rPr>
        <w:t xml:space="preserve"> -</w:t>
      </w:r>
      <w:r w:rsidRPr="0065506D">
        <w:rPr>
          <w:rFonts w:ascii="Tahoma" w:eastAsia="Times New Roman" w:hAnsi="Tahoma" w:cs="Tahoma"/>
          <w:i/>
          <w:iCs/>
          <w:sz w:val="20"/>
          <w:szCs w:val="20"/>
        </w:rPr>
        <w:t xml:space="preserve"> создать более компактные </w:t>
      </w:r>
      <w:r w:rsidRPr="0065506D">
        <w:rPr>
          <w:rFonts w:ascii="Tahoma" w:eastAsia="Times New Roman" w:hAnsi="Tahoma" w:cs="Tahoma" w:hint="eastAsia"/>
          <w:i/>
          <w:iCs/>
          <w:sz w:val="20"/>
          <w:szCs w:val="20"/>
          <w:lang w:eastAsia="ja-JP"/>
        </w:rPr>
        <w:t>HDD (</w:t>
      </w:r>
      <w:r w:rsidRPr="0065506D">
        <w:rPr>
          <w:rFonts w:ascii="Tahoma" w:eastAsia="Times New Roman" w:hAnsi="Tahoma" w:cs="Tahoma"/>
          <w:i/>
          <w:iCs/>
          <w:sz w:val="20"/>
          <w:szCs w:val="20"/>
        </w:rPr>
        <w:t>0,8-дюймовые</w:t>
      </w:r>
      <w:r w:rsidRPr="0065506D">
        <w:rPr>
          <w:rFonts w:ascii="Tahoma" w:eastAsia="Times New Roman" w:hAnsi="Tahoma" w:cs="Tahoma"/>
          <w:i/>
          <w:iCs/>
          <w:sz w:val="20"/>
          <w:szCs w:val="20"/>
          <w:lang w:eastAsia="ja-JP"/>
        </w:rPr>
        <w:t>)</w:t>
      </w:r>
      <w:proofErr w:type="gramEnd"/>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 xml:space="preserve">Недостатки: </w:t>
      </w:r>
    </w:p>
    <w:p w:rsidR="0065506D" w:rsidRPr="0065506D" w:rsidRDefault="0065506D" w:rsidP="0065506D">
      <w:pPr>
        <w:numPr>
          <w:ilvl w:val="0"/>
          <w:numId w:val="7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высокие потери на трение и, следовательно, пониженный коэффициент полезного действия  (0,95... 0,98);</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необходимость</w:t>
      </w:r>
      <w:r w:rsidRPr="0065506D">
        <w:rPr>
          <w:rFonts w:ascii="Tahoma" w:eastAsia="Times New Roman" w:hAnsi="Tahoma" w:cs="Tahoma"/>
          <w:sz w:val="20"/>
          <w:szCs w:val="20"/>
          <w:lang w:val="en-US"/>
        </w:rPr>
        <w:t xml:space="preserve"> </w:t>
      </w:r>
      <w:r w:rsidRPr="0065506D">
        <w:rPr>
          <w:rFonts w:ascii="Tahoma" w:eastAsia="Times New Roman" w:hAnsi="Tahoma" w:cs="Tahoma"/>
          <w:sz w:val="20"/>
          <w:szCs w:val="20"/>
        </w:rPr>
        <w:t>в</w:t>
      </w:r>
      <w:r w:rsidRPr="0065506D">
        <w:rPr>
          <w:rFonts w:ascii="Tahoma" w:eastAsia="Times New Roman" w:hAnsi="Tahoma" w:cs="Tahoma"/>
          <w:sz w:val="20"/>
          <w:szCs w:val="20"/>
          <w:lang w:val="en-US"/>
        </w:rPr>
        <w:t xml:space="preserve"> </w:t>
      </w:r>
      <w:r w:rsidRPr="0065506D">
        <w:rPr>
          <w:rFonts w:ascii="Tahoma" w:eastAsia="Times New Roman" w:hAnsi="Tahoma" w:cs="Tahoma"/>
          <w:sz w:val="20"/>
          <w:szCs w:val="20"/>
        </w:rPr>
        <w:t xml:space="preserve">непрерывном смазывании;   </w:t>
      </w:r>
    </w:p>
    <w:p w:rsidR="0065506D" w:rsidRPr="0065506D" w:rsidRDefault="0065506D" w:rsidP="0065506D">
      <w:pPr>
        <w:numPr>
          <w:ilvl w:val="0"/>
          <w:numId w:val="7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неравномерный износ подшипника и цапфы; </w:t>
      </w:r>
    </w:p>
    <w:p w:rsidR="0065506D" w:rsidRPr="0065506D" w:rsidRDefault="0065506D" w:rsidP="0065506D">
      <w:pPr>
        <w:numPr>
          <w:ilvl w:val="0"/>
          <w:numId w:val="7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применение для изготовления подшипников дорогостоящих материалов;   </w:t>
      </w:r>
    </w:p>
    <w:p w:rsidR="0065506D" w:rsidRPr="0065506D" w:rsidRDefault="0065506D" w:rsidP="0065506D">
      <w:pPr>
        <w:numPr>
          <w:ilvl w:val="0"/>
          <w:numId w:val="75"/>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относительно высокая трудоемкость изготовления.</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r>
        <w:rPr>
          <w:rFonts w:ascii="Tahoma" w:eastAsia="Times New Roman" w:hAnsi="Tahoma" w:cs="Tahoma"/>
          <w:noProof/>
          <w:sz w:val="20"/>
          <w:szCs w:val="20"/>
        </w:rPr>
        <w:drawing>
          <wp:inline distT="0" distB="0" distL="0" distR="0">
            <wp:extent cx="4591050" cy="3810000"/>
            <wp:effectExtent l="19050" t="0" r="0" b="0"/>
            <wp:docPr id="254" name="Рисунок 254" descr=" Принципиальная схема опоры с подшипником качения (Иллюстрация: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 Принципиальная схема опоры с подшипником качения (Иллюстрация: NTN)"/>
                    <pic:cNvPicPr>
                      <a:picLocks noChangeAspect="1" noChangeArrowheads="1"/>
                    </pic:cNvPicPr>
                  </pic:nvPicPr>
                  <pic:blipFill>
                    <a:blip r:embed="rId154"/>
                    <a:srcRect/>
                    <a:stretch>
                      <a:fillRect/>
                    </a:stretch>
                  </pic:blipFill>
                  <pic:spPr bwMode="auto">
                    <a:xfrm>
                      <a:off x="0" y="0"/>
                      <a:ext cx="4591050" cy="38100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r w:rsidRPr="0065506D">
        <w:rPr>
          <w:rFonts w:ascii="Tahoma" w:eastAsia="Times New Roman" w:hAnsi="Tahoma" w:cs="Tahoma"/>
          <w:i/>
          <w:iCs/>
          <w:sz w:val="20"/>
          <w:szCs w:val="20"/>
        </w:rPr>
        <w:t>Принципиальная схема опоры с подшипником качения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Подшипники качения</w:t>
      </w:r>
      <w:r w:rsidRPr="0065506D">
        <w:rPr>
          <w:rFonts w:ascii="Tahoma" w:eastAsia="Times New Roman" w:hAnsi="Tahoma" w:cs="Tahoma"/>
          <w:sz w:val="20"/>
          <w:szCs w:val="20"/>
        </w:rPr>
        <w:t xml:space="preserve"> работают преимущественно при трении качения и состоят из двух колец, тел качения</w:t>
      </w:r>
      <w:r w:rsidRPr="0065506D">
        <w:rPr>
          <w:rFonts w:ascii="Tahoma" w:eastAsia="Times New Roman" w:hAnsi="Tahoma" w:cs="Tahoma"/>
          <w:sz w:val="20"/>
          <w:szCs w:val="20"/>
          <w:lang w:eastAsia="ja-JP"/>
        </w:rPr>
        <w:t>,</w:t>
      </w:r>
      <w:r w:rsidRPr="0065506D">
        <w:rPr>
          <w:rFonts w:ascii="Tahoma" w:eastAsia="Times New Roman" w:hAnsi="Tahoma" w:cs="Tahoma"/>
          <w:sz w:val="20"/>
          <w:szCs w:val="20"/>
        </w:rPr>
        <w:t xml:space="preserve"> сепаратора, отделяющего тела качения друг от друга, удерживающего на равном расстоянии и направляющего их движение. По наружной поверхности внутреннего кольца и внутренней поверхности наружного кольца (на торцевых поверхностях колец упорных подшипников качения) выполняют желоба – дорожки качения, по которым при работе подшипника катятся тела качения.</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p>
    <w:tbl>
      <w:tblPr>
        <w:tblW w:w="5000" w:type="pct"/>
        <w:tblCellSpacing w:w="15" w:type="dxa"/>
        <w:tblCellMar>
          <w:top w:w="15" w:type="dxa"/>
          <w:left w:w="15" w:type="dxa"/>
          <w:bottom w:w="15" w:type="dxa"/>
          <w:right w:w="15" w:type="dxa"/>
        </w:tblCellMar>
        <w:tblLook w:val="04A0"/>
      </w:tblPr>
      <w:tblGrid>
        <w:gridCol w:w="3154"/>
        <w:gridCol w:w="3138"/>
        <w:gridCol w:w="3153"/>
      </w:tblGrid>
      <w:tr w:rsidR="0065506D" w:rsidRPr="0065506D" w:rsidTr="0065506D">
        <w:trPr>
          <w:tblCellSpacing w:w="15" w:type="dxa"/>
        </w:trPr>
        <w:tc>
          <w:tcPr>
            <w:tcW w:w="0" w:type="auto"/>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619250" cy="1809750"/>
                  <wp:effectExtent l="19050" t="0" r="0" b="0"/>
                  <wp:docPr id="255" name="Рисунок 255" descr="В подшипниках качения применяются тела качения различных форм - с шариковыми телами качения (Иллюстрация: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В подшипниках качения применяются тела качения различных форм - с шариковыми телами качения (Иллюстрация: NTN)"/>
                          <pic:cNvPicPr>
                            <a:picLocks noChangeAspect="1" noChangeArrowheads="1"/>
                          </pic:cNvPicPr>
                        </pic:nvPicPr>
                        <pic:blipFill>
                          <a:blip r:embed="rId155"/>
                          <a:srcRect/>
                          <a:stretch>
                            <a:fillRect/>
                          </a:stretch>
                        </pic:blipFill>
                        <pic:spPr bwMode="auto">
                          <a:xfrm>
                            <a:off x="0" y="0"/>
                            <a:ext cx="1619250" cy="1809750"/>
                          </a:xfrm>
                          <a:prstGeom prst="rect">
                            <a:avLst/>
                          </a:prstGeom>
                          <a:noFill/>
                          <a:ln w="9525">
                            <a:noFill/>
                            <a:miter lim="800000"/>
                            <a:headEnd/>
                            <a:tailEnd/>
                          </a:ln>
                        </pic:spPr>
                      </pic:pic>
                    </a:graphicData>
                  </a:graphic>
                </wp:inline>
              </w:drawing>
            </w:r>
            <w:r w:rsidRPr="0065506D">
              <w:rPr>
                <w:rFonts w:ascii="Times New Roman" w:eastAsia="Times New Roman" w:hAnsi="Times New Roman" w:cs="Times New Roman"/>
                <w:sz w:val="24"/>
                <w:szCs w:val="24"/>
              </w:rPr>
              <w:br/>
              <w:t>а)</w:t>
            </w:r>
          </w:p>
        </w:tc>
        <w:tc>
          <w:tcPr>
            <w:tcW w:w="0" w:type="auto"/>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619250" cy="1809750"/>
                  <wp:effectExtent l="19050" t="0" r="0" b="0"/>
                  <wp:docPr id="256" name="Рисунок 256" descr="В подшипниках качения применяются тела качения различных форм - с короткими цилиндрическими роликами (Иллюстрация: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В подшипниках качения применяются тела качения различных форм - с короткими цилиндрическими роликами (Иллюстрация: NTN)"/>
                          <pic:cNvPicPr>
                            <a:picLocks noChangeAspect="1" noChangeArrowheads="1"/>
                          </pic:cNvPicPr>
                        </pic:nvPicPr>
                        <pic:blipFill>
                          <a:blip r:embed="rId156"/>
                          <a:srcRect/>
                          <a:stretch>
                            <a:fillRect/>
                          </a:stretch>
                        </pic:blipFill>
                        <pic:spPr bwMode="auto">
                          <a:xfrm>
                            <a:off x="0" y="0"/>
                            <a:ext cx="1619250" cy="1809750"/>
                          </a:xfrm>
                          <a:prstGeom prst="rect">
                            <a:avLst/>
                          </a:prstGeom>
                          <a:noFill/>
                          <a:ln w="9525">
                            <a:noFill/>
                            <a:miter lim="800000"/>
                            <a:headEnd/>
                            <a:tailEnd/>
                          </a:ln>
                        </pic:spPr>
                      </pic:pic>
                    </a:graphicData>
                  </a:graphic>
                </wp:inline>
              </w:drawing>
            </w:r>
            <w:r w:rsidRPr="0065506D">
              <w:rPr>
                <w:rFonts w:ascii="Times New Roman" w:eastAsia="Times New Roman" w:hAnsi="Times New Roman" w:cs="Times New Roman"/>
                <w:sz w:val="24"/>
                <w:szCs w:val="24"/>
              </w:rPr>
              <w:br/>
              <w:t>б)</w:t>
            </w:r>
          </w:p>
        </w:tc>
        <w:tc>
          <w:tcPr>
            <w:tcW w:w="0" w:type="auto"/>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619250" cy="1809750"/>
                  <wp:effectExtent l="19050" t="0" r="0" b="0"/>
                  <wp:docPr id="257" name="Рисунок 257" descr="В подшипниках качения применяются тела качения различных форм - с длинными цилиндрическими или игольчатыми роликами (Иллюстрация: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В подшипниках качения применяются тела качения различных форм - с длинными цилиндрическими или игольчатыми роликами (Иллюстрация: NTN)"/>
                          <pic:cNvPicPr>
                            <a:picLocks noChangeAspect="1" noChangeArrowheads="1"/>
                          </pic:cNvPicPr>
                        </pic:nvPicPr>
                        <pic:blipFill>
                          <a:blip r:embed="rId157"/>
                          <a:srcRect/>
                          <a:stretch>
                            <a:fillRect/>
                          </a:stretch>
                        </pic:blipFill>
                        <pic:spPr bwMode="auto">
                          <a:xfrm>
                            <a:off x="0" y="0"/>
                            <a:ext cx="1619250" cy="1809750"/>
                          </a:xfrm>
                          <a:prstGeom prst="rect">
                            <a:avLst/>
                          </a:prstGeom>
                          <a:noFill/>
                          <a:ln w="9525">
                            <a:noFill/>
                            <a:miter lim="800000"/>
                            <a:headEnd/>
                            <a:tailEnd/>
                          </a:ln>
                        </pic:spPr>
                      </pic:pic>
                    </a:graphicData>
                  </a:graphic>
                </wp:inline>
              </w:drawing>
            </w:r>
            <w:r w:rsidRPr="0065506D">
              <w:rPr>
                <w:rFonts w:ascii="Times New Roman" w:eastAsia="Times New Roman" w:hAnsi="Times New Roman" w:cs="Times New Roman"/>
                <w:sz w:val="24"/>
                <w:szCs w:val="24"/>
              </w:rPr>
              <w:br/>
              <w:t>в)</w:t>
            </w:r>
          </w:p>
        </w:tc>
      </w:tr>
      <w:tr w:rsidR="0065506D" w:rsidRPr="0065506D" w:rsidTr="0065506D">
        <w:trPr>
          <w:tblCellSpacing w:w="15" w:type="dxa"/>
        </w:trPr>
        <w:tc>
          <w:tcPr>
            <w:tcW w:w="0" w:type="auto"/>
            <w:gridSpan w:val="3"/>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1619250" cy="1809750"/>
                  <wp:effectExtent l="19050" t="0" r="0" b="0"/>
                  <wp:docPr id="258" name="Рисунок 258" descr="В подшипниках качения применяются тела качения различных форм - с коническими роликами (Иллюстрация: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В подшипниках качения применяются тела качения различных форм - с коническими роликами (Иллюстрация: NTN)"/>
                          <pic:cNvPicPr>
                            <a:picLocks noChangeAspect="1" noChangeArrowheads="1"/>
                          </pic:cNvPicPr>
                        </pic:nvPicPr>
                        <pic:blipFill>
                          <a:blip r:embed="rId158"/>
                          <a:srcRect/>
                          <a:stretch>
                            <a:fillRect/>
                          </a:stretch>
                        </pic:blipFill>
                        <pic:spPr bwMode="auto">
                          <a:xfrm>
                            <a:off x="0" y="0"/>
                            <a:ext cx="1619250" cy="1809750"/>
                          </a:xfrm>
                          <a:prstGeom prst="rect">
                            <a:avLst/>
                          </a:prstGeom>
                          <a:noFill/>
                          <a:ln w="9525">
                            <a:noFill/>
                            <a:miter lim="800000"/>
                            <a:headEnd/>
                            <a:tailEnd/>
                          </a:ln>
                        </pic:spPr>
                      </pic:pic>
                    </a:graphicData>
                  </a:graphic>
                </wp:inline>
              </w:drawing>
            </w:r>
            <w:r w:rsidRPr="0065506D">
              <w:rPr>
                <w:rFonts w:ascii="Tahoma" w:eastAsia="Times New Roman" w:hAnsi="Tahoma" w:cs="Tahoma"/>
                <w:sz w:val="20"/>
                <w:szCs w:val="20"/>
                <w:lang w:val="en-US"/>
              </w:rPr>
              <w:t xml:space="preserve">            </w:t>
            </w:r>
            <w:r>
              <w:rPr>
                <w:rFonts w:ascii="Tahoma" w:eastAsia="Times New Roman" w:hAnsi="Tahoma" w:cs="Tahoma"/>
                <w:noProof/>
                <w:sz w:val="20"/>
                <w:szCs w:val="20"/>
              </w:rPr>
              <w:drawing>
                <wp:inline distT="0" distB="0" distL="0" distR="0">
                  <wp:extent cx="1619250" cy="1809750"/>
                  <wp:effectExtent l="19050" t="0" r="0" b="0"/>
                  <wp:docPr id="259" name="Рисунок 259" descr="В подшипниках качения применяются тела качения различных форм - с бочкообразными роликами (Иллюстрация: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В подшипниках качения применяются тела качения различных форм - с бочкообразными роликами (Иллюстрация: NTN)"/>
                          <pic:cNvPicPr>
                            <a:picLocks noChangeAspect="1" noChangeArrowheads="1"/>
                          </pic:cNvPicPr>
                        </pic:nvPicPr>
                        <pic:blipFill>
                          <a:blip r:embed="rId159"/>
                          <a:srcRect/>
                          <a:stretch>
                            <a:fillRect/>
                          </a:stretch>
                        </pic:blipFill>
                        <pic:spPr bwMode="auto">
                          <a:xfrm>
                            <a:off x="0" y="0"/>
                            <a:ext cx="1619250" cy="18097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г)                                                     </w:t>
            </w:r>
            <w:proofErr w:type="spellStart"/>
            <w:r w:rsidRPr="0065506D">
              <w:rPr>
                <w:rFonts w:ascii="Tahoma" w:eastAsia="Times New Roman" w:hAnsi="Tahoma" w:cs="Tahoma"/>
                <w:sz w:val="20"/>
                <w:szCs w:val="20"/>
              </w:rPr>
              <w:t>д</w:t>
            </w:r>
            <w:proofErr w:type="spellEnd"/>
            <w:r w:rsidRPr="0065506D">
              <w:rPr>
                <w:rFonts w:ascii="Tahoma" w:eastAsia="Times New Roman" w:hAnsi="Tahoma" w:cs="Tahoma"/>
                <w:sz w:val="20"/>
                <w:szCs w:val="20"/>
              </w:rPr>
              <w:t>)</w:t>
            </w:r>
          </w:p>
        </w:tc>
      </w:tr>
    </w:tbl>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 - с шариковыми телами качения</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б - с короткими цилиндрическими роликами</w:t>
      </w:r>
      <w:r w:rsidRPr="0065506D">
        <w:rPr>
          <w:rFonts w:ascii="Tahoma" w:eastAsia="Times New Roman" w:hAnsi="Tahoma" w:cs="Tahoma" w:hint="eastAsia"/>
          <w:sz w:val="20"/>
          <w:szCs w:val="20"/>
          <w:lang w:eastAsia="ja-JP"/>
        </w:rPr>
        <w:t xml:space="preserve">, </w:t>
      </w:r>
      <w:proofErr w:type="gramStart"/>
      <w:r w:rsidRPr="0065506D">
        <w:rPr>
          <w:rFonts w:ascii="Tahoma" w:eastAsia="Times New Roman" w:hAnsi="Tahoma" w:cs="Tahoma"/>
          <w:sz w:val="20"/>
          <w:szCs w:val="20"/>
        </w:rPr>
        <w:t>в</w:t>
      </w:r>
      <w:proofErr w:type="gramEnd"/>
      <w:r w:rsidRPr="0065506D">
        <w:rPr>
          <w:rFonts w:ascii="Tahoma" w:eastAsia="Times New Roman" w:hAnsi="Tahoma" w:cs="Tahoma"/>
          <w:sz w:val="20"/>
          <w:szCs w:val="20"/>
        </w:rPr>
        <w:t xml:space="preserve"> - с длинными цилиндрическими или игольчатыми роликами</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г - с коническими роликами</w:t>
      </w:r>
      <w:r w:rsidRPr="0065506D">
        <w:rPr>
          <w:rFonts w:ascii="Tahoma" w:eastAsia="Times New Roman" w:hAnsi="Tahoma" w:cs="Tahoma" w:hint="eastAsia"/>
          <w:sz w:val="20"/>
          <w:szCs w:val="20"/>
          <w:lang w:eastAsia="ja-JP"/>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sz w:val="20"/>
          <w:szCs w:val="20"/>
        </w:rPr>
        <w:t>д</w:t>
      </w:r>
      <w:proofErr w:type="spellEnd"/>
      <w:r w:rsidRPr="0065506D">
        <w:rPr>
          <w:rFonts w:ascii="Tahoma" w:eastAsia="Times New Roman" w:hAnsi="Tahoma" w:cs="Tahoma"/>
          <w:sz w:val="20"/>
          <w:szCs w:val="20"/>
        </w:rPr>
        <w:t xml:space="preserve"> - с бочкообразными роликами</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Примечание</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приведены только некоторые виды тел качения</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В подшипниках качения применяются тела качения различных форм</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В некоторых узлах машин в целях уменьшения габаритов, а также повышения точности и жесткости</w:t>
      </w:r>
      <w:r w:rsidRPr="0065506D">
        <w:rPr>
          <w:rFonts w:ascii="Tahoma" w:eastAsia="Times New Roman" w:hAnsi="Tahoma" w:cs="Tahoma"/>
          <w:sz w:val="20"/>
          <w:szCs w:val="20"/>
          <w:lang w:eastAsia="ja-JP"/>
        </w:rPr>
        <w:t>,</w:t>
      </w:r>
      <w:r w:rsidRPr="0065506D">
        <w:rPr>
          <w:rFonts w:ascii="Tahoma" w:eastAsia="Times New Roman" w:hAnsi="Tahoma" w:cs="Tahoma"/>
          <w:sz w:val="20"/>
          <w:szCs w:val="20"/>
        </w:rPr>
        <w:t xml:space="preserve"> применяются так называемые совмещенные опоры: дорожки качения выполняются непосредственно на валу или на поверхности корпусной детали. Некоторые подшипники качения изготовляют без сепаратора. Такие подшипники имеют большое число тел качения и, следовательно, большую грузоподъемность. Однако предельные частоты вращения </w:t>
      </w:r>
      <w:proofErr w:type="spellStart"/>
      <w:r w:rsidRPr="0065506D">
        <w:rPr>
          <w:rFonts w:ascii="Tahoma" w:eastAsia="Times New Roman" w:hAnsi="Tahoma" w:cs="Tahoma"/>
          <w:sz w:val="20"/>
          <w:szCs w:val="20"/>
        </w:rPr>
        <w:t>бессепараторных</w:t>
      </w:r>
      <w:proofErr w:type="spellEnd"/>
      <w:r w:rsidRPr="0065506D">
        <w:rPr>
          <w:rFonts w:ascii="Tahoma" w:eastAsia="Times New Roman" w:hAnsi="Tahoma" w:cs="Tahoma"/>
          <w:sz w:val="20"/>
          <w:szCs w:val="20"/>
        </w:rPr>
        <w:t xml:space="preserve"> подшипников значительно ниже вследствие повышенных моментов сопротивления вращению.</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r>
        <w:rPr>
          <w:rFonts w:ascii="Tahoma" w:eastAsia="Times New Roman" w:hAnsi="Tahoma" w:cs="Tahoma"/>
          <w:noProof/>
          <w:sz w:val="20"/>
          <w:szCs w:val="20"/>
        </w:rPr>
        <w:drawing>
          <wp:inline distT="0" distB="0" distL="0" distR="0">
            <wp:extent cx="2381250" cy="3143250"/>
            <wp:effectExtent l="19050" t="0" r="0" b="0"/>
            <wp:docPr id="260" name="Рисунок 260" descr="Для сокращения радиальных размеров и массы используются “безобоемные” подшипники (Иллюстрация: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Для сокращения радиальных размеров и массы используются “безобоемные” подшипники (Иллюстрация: NTN)"/>
                    <pic:cNvPicPr>
                      <a:picLocks noChangeAspect="1" noChangeArrowheads="1"/>
                    </pic:cNvPicPr>
                  </pic:nvPicPr>
                  <pic:blipFill>
                    <a:blip r:embed="rId160"/>
                    <a:srcRect/>
                    <a:stretch>
                      <a:fillRect/>
                    </a:stretch>
                  </pic:blipFill>
                  <pic:spPr bwMode="auto">
                    <a:xfrm>
                      <a:off x="0" y="0"/>
                      <a:ext cx="2381250" cy="31432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color w:val="000000"/>
          <w:sz w:val="20"/>
          <w:szCs w:val="20"/>
        </w:rPr>
        <w:t>Для сокращения радиальных размеров и массы используются “</w:t>
      </w:r>
      <w:proofErr w:type="spellStart"/>
      <w:r w:rsidRPr="0065506D">
        <w:rPr>
          <w:rFonts w:ascii="Tahoma" w:eastAsia="Times New Roman" w:hAnsi="Tahoma" w:cs="Tahoma"/>
          <w:i/>
          <w:iCs/>
          <w:color w:val="000000"/>
          <w:sz w:val="20"/>
          <w:szCs w:val="20"/>
        </w:rPr>
        <w:t>безобоемные</w:t>
      </w:r>
      <w:proofErr w:type="spellEnd"/>
      <w:r w:rsidRPr="0065506D">
        <w:rPr>
          <w:rFonts w:ascii="Tahoma" w:eastAsia="Times New Roman" w:hAnsi="Tahoma" w:cs="Tahoma"/>
          <w:i/>
          <w:iCs/>
          <w:color w:val="000000"/>
          <w:sz w:val="20"/>
          <w:szCs w:val="20"/>
        </w:rPr>
        <w:t xml:space="preserve">” подшипники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 xml:space="preserve">По сравнению с подшипниками скольжения имеют следующие преимущества: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numPr>
          <w:ilvl w:val="0"/>
          <w:numId w:val="7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значительно меньше потери на трение, а, следовательно, более высокий КПД (до 0,995) и меньший нагрев; </w:t>
      </w:r>
    </w:p>
    <w:p w:rsidR="0065506D" w:rsidRPr="0065506D" w:rsidRDefault="0065506D" w:rsidP="0065506D">
      <w:pPr>
        <w:numPr>
          <w:ilvl w:val="0"/>
          <w:numId w:val="7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 10...20 раз меньше момент трения при пуске; </w:t>
      </w:r>
    </w:p>
    <w:p w:rsidR="0065506D" w:rsidRPr="0065506D" w:rsidRDefault="0065506D" w:rsidP="0065506D">
      <w:pPr>
        <w:numPr>
          <w:ilvl w:val="0"/>
          <w:numId w:val="7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 xml:space="preserve">экономия дефицитных цветных материалов, которые чаще всего используются при изготовлении подшипников скольжения; </w:t>
      </w:r>
    </w:p>
    <w:p w:rsidR="0065506D" w:rsidRPr="0065506D" w:rsidRDefault="0065506D" w:rsidP="0065506D">
      <w:pPr>
        <w:numPr>
          <w:ilvl w:val="0"/>
          <w:numId w:val="7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меньшие габаритные размеры в осевом направлении; </w:t>
      </w:r>
    </w:p>
    <w:p w:rsidR="0065506D" w:rsidRPr="0065506D" w:rsidRDefault="0065506D" w:rsidP="0065506D">
      <w:pPr>
        <w:numPr>
          <w:ilvl w:val="0"/>
          <w:numId w:val="7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простота обслуживания и замены; </w:t>
      </w:r>
    </w:p>
    <w:p w:rsidR="0065506D" w:rsidRPr="0065506D" w:rsidRDefault="0065506D" w:rsidP="0065506D">
      <w:pPr>
        <w:numPr>
          <w:ilvl w:val="0"/>
          <w:numId w:val="7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меньше расход смазочного материала; </w:t>
      </w:r>
    </w:p>
    <w:p w:rsidR="0065506D" w:rsidRPr="0065506D" w:rsidRDefault="0065506D" w:rsidP="0065506D">
      <w:pPr>
        <w:numPr>
          <w:ilvl w:val="0"/>
          <w:numId w:val="7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невысокая стоимость вследствие массового производства стандартных подшипников; </w:t>
      </w:r>
    </w:p>
    <w:p w:rsidR="0065506D" w:rsidRPr="0065506D" w:rsidRDefault="0065506D" w:rsidP="0065506D">
      <w:pPr>
        <w:numPr>
          <w:ilvl w:val="0"/>
          <w:numId w:val="76"/>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простота ремонта машины вследствие взаимозаменяемости подшипников.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390900" cy="2705100"/>
            <wp:effectExtent l="19050" t="0" r="0" b="0"/>
            <wp:docPr id="261" name="Рисунок 261" descr="Повреждение внутреннего кольца сферического роликового подшипника, вызванное чрезмерным натягом при посадке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Повреждение внутреннего кольца сферического роликового подшипника, вызванное чрезмерным натягом при посадке (Фото NTN)"/>
                    <pic:cNvPicPr>
                      <a:picLocks noChangeAspect="1" noChangeArrowheads="1"/>
                    </pic:cNvPicPr>
                  </pic:nvPicPr>
                  <pic:blipFill>
                    <a:blip r:embed="rId161"/>
                    <a:srcRect/>
                    <a:stretch>
                      <a:fillRect/>
                    </a:stretch>
                  </pic:blipFill>
                  <pic:spPr bwMode="auto">
                    <a:xfrm>
                      <a:off x="0" y="0"/>
                      <a:ext cx="3390900" cy="27051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390900" cy="2705100"/>
            <wp:effectExtent l="19050" t="0" r="0" b="0"/>
            <wp:docPr id="262" name="Рисунок 262" descr="Фреттинг-коррозия внутреннего кольца радиального роликового цилиндрического подшипника, вызванное действием вибрации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Фреттинг-коррозия внутреннего кольца радиального роликового цилиндрического подшипника, вызванное действием вибрации (Фото NTN)"/>
                    <pic:cNvPicPr>
                      <a:picLocks noChangeAspect="1" noChangeArrowheads="1"/>
                    </pic:cNvPicPr>
                  </pic:nvPicPr>
                  <pic:blipFill>
                    <a:blip r:embed="rId162"/>
                    <a:srcRect/>
                    <a:stretch>
                      <a:fillRect/>
                    </a:stretch>
                  </pic:blipFill>
                  <pic:spPr bwMode="auto">
                    <a:xfrm>
                      <a:off x="0" y="0"/>
                      <a:ext cx="3390900" cy="27051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3390900" cy="2705100"/>
            <wp:effectExtent l="19050" t="0" r="0" b="0"/>
            <wp:docPr id="263" name="Рисунок 263" descr="Повреждение внутреннего кольца радиального шарикового подшипника, вызванное действием чрезмерной осевой нагрузки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Повреждение внутреннего кольца радиального шарикового подшипника, вызванное действием чрезмерной осевой нагрузки (Фото NTN)"/>
                    <pic:cNvPicPr>
                      <a:picLocks noChangeAspect="1" noChangeArrowheads="1"/>
                    </pic:cNvPicPr>
                  </pic:nvPicPr>
                  <pic:blipFill>
                    <a:blip r:embed="rId163"/>
                    <a:srcRect/>
                    <a:stretch>
                      <a:fillRect/>
                    </a:stretch>
                  </pic:blipFill>
                  <pic:spPr bwMode="auto">
                    <a:xfrm>
                      <a:off x="0" y="0"/>
                      <a:ext cx="3390900" cy="27051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390900" cy="2857500"/>
            <wp:effectExtent l="19050" t="0" r="0" b="0"/>
            <wp:docPr id="264" name="Рисунок 264" descr="Повреждение внутреннего кольца радиального роликового цилиндрического подшипника, вызванное действием чрезмерной радиальной нагрузки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Повреждение внутреннего кольца радиального роликового цилиндрического подшипника, вызванное действием чрезмерной радиальной нагрузки (Фото NTN)"/>
                    <pic:cNvPicPr>
                      <a:picLocks noChangeAspect="1" noChangeArrowheads="1"/>
                    </pic:cNvPicPr>
                  </pic:nvPicPr>
                  <pic:blipFill>
                    <a:blip r:embed="rId164"/>
                    <a:srcRect/>
                    <a:stretch>
                      <a:fillRect/>
                    </a:stretch>
                  </pic:blipFill>
                  <pic:spPr bwMode="auto">
                    <a:xfrm>
                      <a:off x="0" y="0"/>
                      <a:ext cx="3390900"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г)</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390900" cy="2857500"/>
            <wp:effectExtent l="19050" t="0" r="0" b="0"/>
            <wp:docPr id="265" name="Рисунок 265" descr="Следы ржавчины на поверхности ролика сферического роликового подшипника, вызванные попадание воды внутрь подшипника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Следы ржавчины на поверхности ролика сферического роликового подшипника, вызванные попадание воды внутрь подшипника (Фото NTN)"/>
                    <pic:cNvPicPr>
                      <a:picLocks noChangeAspect="1" noChangeArrowheads="1"/>
                    </pic:cNvPicPr>
                  </pic:nvPicPr>
                  <pic:blipFill>
                    <a:blip r:embed="rId165"/>
                    <a:srcRect/>
                    <a:stretch>
                      <a:fillRect/>
                    </a:stretch>
                  </pic:blipFill>
                  <pic:spPr bwMode="auto">
                    <a:xfrm>
                      <a:off x="0" y="0"/>
                      <a:ext cx="3390900"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sz w:val="20"/>
          <w:szCs w:val="20"/>
        </w:rPr>
        <w:t>д</w:t>
      </w:r>
      <w:proofErr w:type="spellEnd"/>
      <w:r w:rsidRPr="0065506D">
        <w:rPr>
          <w:rFonts w:ascii="Tahoma" w:eastAsia="Times New Roman" w:hAnsi="Tahoma" w:cs="Tahoma"/>
          <w:sz w:val="20"/>
          <w:szCs w:val="20"/>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lastRenderedPageBreak/>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390900" cy="2857500"/>
            <wp:effectExtent l="19050" t="0" r="0" b="0"/>
            <wp:docPr id="266" name="Рисунок 266" descr="Повреждение сепаратора роликового конического подшипника, вызываемое действием больших нагрузок и/или вибраций, и/или неправильным монтажом, и/или смазыванием, и/или работой на высоких частотах вращения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Повреждение сепаратора роликового конического подшипника, вызываемое действием больших нагрузок и/или вибраций, и/или неправильным монтажом, и/или смазыванием, и/или работой на высоких частотах вращения (Фото NTN)"/>
                    <pic:cNvPicPr>
                      <a:picLocks noChangeAspect="1" noChangeArrowheads="1"/>
                    </pic:cNvPicPr>
                  </pic:nvPicPr>
                  <pic:blipFill>
                    <a:blip r:embed="rId166"/>
                    <a:srcRect/>
                    <a:stretch>
                      <a:fillRect/>
                    </a:stretch>
                  </pic:blipFill>
                  <pic:spPr bwMode="auto">
                    <a:xfrm>
                      <a:off x="0" y="0"/>
                      <a:ext cx="3390900"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hint="eastAsia"/>
          <w:sz w:val="20"/>
          <w:szCs w:val="20"/>
          <w:lang w:eastAsia="ja-JP"/>
        </w:rPr>
        <w:t>e</w:t>
      </w:r>
      <w:proofErr w:type="spellEnd"/>
      <w:r w:rsidRPr="0065506D">
        <w:rPr>
          <w:rFonts w:ascii="Tahoma" w:eastAsia="Times New Roman" w:hAnsi="Tahoma" w:cs="Tahoma"/>
          <w:sz w:val="20"/>
          <w:szCs w:val="20"/>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 - повреждение внутреннего кольца сферического роликового подшипника, вызванное чрезмерным натягом при посадке</w:t>
      </w:r>
      <w:r w:rsidRPr="0065506D">
        <w:rPr>
          <w:rFonts w:ascii="Tahoma" w:eastAsia="Times New Roman" w:hAnsi="Tahoma" w:cs="Tahoma" w:hint="eastAsia"/>
          <w:sz w:val="20"/>
          <w:szCs w:val="20"/>
          <w:lang w:eastAsia="ja-JP"/>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б - </w:t>
      </w:r>
      <w:proofErr w:type="spellStart"/>
      <w:r w:rsidRPr="0065506D">
        <w:rPr>
          <w:rFonts w:ascii="Tahoma" w:eastAsia="Times New Roman" w:hAnsi="Tahoma" w:cs="Tahoma"/>
          <w:sz w:val="20"/>
          <w:szCs w:val="20"/>
        </w:rPr>
        <w:t>фреттинг-коррозия</w:t>
      </w:r>
      <w:proofErr w:type="spellEnd"/>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 xml:space="preserve">внутреннего кольца радиального роликового цилиндрического подшипника, </w:t>
      </w:r>
      <w:proofErr w:type="gramStart"/>
      <w:r w:rsidRPr="0065506D">
        <w:rPr>
          <w:rFonts w:ascii="Tahoma" w:eastAsia="Times New Roman" w:hAnsi="Tahoma" w:cs="Tahoma"/>
          <w:sz w:val="20"/>
          <w:szCs w:val="20"/>
        </w:rPr>
        <w:t>вызванное</w:t>
      </w:r>
      <w:proofErr w:type="gramEnd"/>
      <w:r w:rsidRPr="0065506D">
        <w:rPr>
          <w:rFonts w:ascii="Tahoma" w:eastAsia="Times New Roman" w:hAnsi="Tahoma" w:cs="Tahoma"/>
          <w:sz w:val="20"/>
          <w:szCs w:val="20"/>
        </w:rPr>
        <w:t xml:space="preserve"> действием вибрации</w:t>
      </w:r>
      <w:r w:rsidRPr="0065506D">
        <w:rPr>
          <w:rFonts w:ascii="Tahoma" w:eastAsia="Times New Roman" w:hAnsi="Tahoma" w:cs="Tahoma" w:hint="eastAsia"/>
          <w:sz w:val="20"/>
          <w:szCs w:val="20"/>
          <w:lang w:eastAsia="ja-JP"/>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 - повреждение внутреннего кольца радиального шарикового подшипника, вызванное действием чрезмерной осевой нагрузки</w:t>
      </w:r>
      <w:r w:rsidRPr="0065506D">
        <w:rPr>
          <w:rFonts w:ascii="Tahoma" w:eastAsia="Times New Roman" w:hAnsi="Tahoma" w:cs="Tahoma" w:hint="eastAsia"/>
          <w:sz w:val="20"/>
          <w:szCs w:val="20"/>
          <w:lang w:eastAsia="ja-JP"/>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г</w:t>
      </w:r>
      <w:proofErr w:type="gramEnd"/>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 повреждение внутреннего кольца радиального роликового цилиндрического подшипника, вызванное действием чрезмерной радиальной нагрузки</w:t>
      </w:r>
      <w:r w:rsidRPr="0065506D">
        <w:rPr>
          <w:rFonts w:ascii="Tahoma" w:eastAsia="Times New Roman" w:hAnsi="Tahoma" w:cs="Tahoma" w:hint="eastAsia"/>
          <w:sz w:val="20"/>
          <w:szCs w:val="20"/>
          <w:lang w:eastAsia="ja-JP"/>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sz w:val="20"/>
          <w:szCs w:val="20"/>
        </w:rPr>
        <w:t>д</w:t>
      </w:r>
      <w:proofErr w:type="spellEnd"/>
      <w:r w:rsidRPr="0065506D">
        <w:rPr>
          <w:rFonts w:ascii="Tahoma" w:eastAsia="Times New Roman" w:hAnsi="Tahoma" w:cs="Tahoma"/>
          <w:sz w:val="20"/>
          <w:szCs w:val="20"/>
        </w:rPr>
        <w:t xml:space="preserve"> - следы ржавчины на поверхности ролика сферического роликового подшипника</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вызванные попаданием воды внутрь подшипника</w:t>
      </w:r>
      <w:r w:rsidRPr="0065506D">
        <w:rPr>
          <w:rFonts w:ascii="Tahoma" w:eastAsia="Times New Roman" w:hAnsi="Tahoma" w:cs="Tahoma" w:hint="eastAsia"/>
          <w:sz w:val="20"/>
          <w:szCs w:val="20"/>
          <w:lang w:eastAsia="ja-JP"/>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hint="eastAsia"/>
          <w:sz w:val="20"/>
          <w:szCs w:val="20"/>
          <w:lang w:eastAsia="ja-JP"/>
        </w:rPr>
        <w:t>e</w:t>
      </w:r>
      <w:proofErr w:type="spellEnd"/>
      <w:r w:rsidRPr="0065506D">
        <w:rPr>
          <w:rFonts w:ascii="Tahoma" w:eastAsia="Times New Roman" w:hAnsi="Tahoma" w:cs="Tahoma" w:hint="eastAsia"/>
          <w:sz w:val="20"/>
          <w:szCs w:val="20"/>
          <w:lang w:eastAsia="ja-JP"/>
        </w:rPr>
        <w:t xml:space="preserve"> - </w:t>
      </w:r>
      <w:r w:rsidRPr="0065506D">
        <w:rPr>
          <w:rFonts w:ascii="Tahoma" w:eastAsia="Times New Roman" w:hAnsi="Tahoma" w:cs="Tahoma"/>
          <w:sz w:val="20"/>
          <w:szCs w:val="20"/>
        </w:rPr>
        <w:t>повреждение сепаратора роликового конического подшипника, вызываемое действием больших нагрузок и/или вибраций</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и/или неправильным монтажом</w:t>
      </w:r>
      <w:r w:rsidRPr="0065506D">
        <w:rPr>
          <w:rFonts w:ascii="Tahoma" w:eastAsia="Times New Roman" w:hAnsi="Tahoma" w:cs="Tahoma" w:hint="eastAsia"/>
          <w:sz w:val="20"/>
          <w:szCs w:val="20"/>
          <w:lang w:eastAsia="ja-JP"/>
        </w:rPr>
        <w:t>,</w:t>
      </w:r>
      <w:r w:rsidRPr="0065506D">
        <w:rPr>
          <w:rFonts w:ascii="Tahoma" w:eastAsia="Times New Roman" w:hAnsi="Tahoma" w:cs="Tahoma"/>
          <w:sz w:val="20"/>
          <w:szCs w:val="20"/>
        </w:rPr>
        <w:t xml:space="preserve"> и</w:t>
      </w:r>
      <w:r w:rsidRPr="0065506D">
        <w:rPr>
          <w:rFonts w:ascii="Tahoma" w:eastAsia="Times New Roman" w:hAnsi="Tahoma" w:cs="Tahoma" w:hint="eastAsia"/>
          <w:sz w:val="20"/>
          <w:szCs w:val="20"/>
          <w:lang w:eastAsia="ja-JP"/>
        </w:rPr>
        <w:t>/</w:t>
      </w:r>
      <w:r w:rsidRPr="0065506D">
        <w:rPr>
          <w:rFonts w:ascii="Tahoma" w:eastAsia="Times New Roman" w:hAnsi="Tahoma" w:cs="Tahoma"/>
          <w:sz w:val="20"/>
          <w:szCs w:val="20"/>
        </w:rPr>
        <w:t>или смазыванием</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и/или работой</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на высоких частотах вращения</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Повреждения подшипников качения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 xml:space="preserve">Недостатками являются: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numPr>
          <w:ilvl w:val="0"/>
          <w:numId w:val="77"/>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ограниченная возможность применения при очень больших нагрузках и высоких скоростях;</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7"/>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непригодность для работы при значительных ударных и вибрационных нагрузках из-за высоких контактных напряжений и плохой способности демпфировать колебания; </w:t>
      </w:r>
    </w:p>
    <w:p w:rsidR="0065506D" w:rsidRPr="0065506D" w:rsidRDefault="0065506D" w:rsidP="0065506D">
      <w:pPr>
        <w:numPr>
          <w:ilvl w:val="0"/>
          <w:numId w:val="77"/>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значительные габаритные размеры в радиальном направлении и масса;</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7"/>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шум во время работы, обусловленный погрешностями форм;</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7"/>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сложность установки и монтажа подшипниковых узлов;</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7"/>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повышенная чувствительность к неточности установки;</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7"/>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высокая стоимость при мелкосерийном производстве уникальных по размерам подшипников.</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3133725" cy="2857500"/>
            <wp:effectExtent l="19050" t="0" r="9525" b="0"/>
            <wp:docPr id="267" name="Рисунок 267" descr="Магнитный подшипник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Магнитный подшипник "/>
                    <pic:cNvPicPr>
                      <a:picLocks noChangeAspect="1" noChangeArrowheads="1"/>
                    </pic:cNvPicPr>
                  </pic:nvPicPr>
                  <pic:blipFill>
                    <a:blip r:embed="rId167"/>
                    <a:srcRect/>
                    <a:stretch>
                      <a:fillRect/>
                    </a:stretch>
                  </pic:blipFill>
                  <pic:spPr bwMode="auto">
                    <a:xfrm>
                      <a:off x="0" y="0"/>
                      <a:ext cx="3133725"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Магнитный подшипник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Принцип работы </w:t>
      </w:r>
      <w:r w:rsidRPr="0065506D">
        <w:rPr>
          <w:rFonts w:ascii="Tahoma" w:eastAsia="Times New Roman" w:hAnsi="Tahoma" w:cs="Tahoma"/>
          <w:b/>
          <w:bCs/>
          <w:sz w:val="20"/>
          <w:szCs w:val="20"/>
        </w:rPr>
        <w:t>магнитного подшипника (подвеса)</w:t>
      </w:r>
      <w:r w:rsidRPr="0065506D">
        <w:rPr>
          <w:rFonts w:ascii="Tahoma" w:eastAsia="Times New Roman" w:hAnsi="Tahoma" w:cs="Tahoma"/>
          <w:sz w:val="20"/>
          <w:szCs w:val="20"/>
        </w:rPr>
        <w:t xml:space="preserve"> основан на использовании левитации, создаваемой электрическими и магнитными полями. Магнитные подшипники позволяют без физического контакта осуществлять подвес вращающегося вала и его относительное вращение без трения и износа.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810000" cy="3352800"/>
            <wp:effectExtent l="19050" t="0" r="0" b="0"/>
            <wp:docPr id="268" name="Рисунок 268" descr="Детская игрушка Левитрон наглядно демонстрирует, на что способны электромагнитные п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Детская игрушка Левитрон наглядно демонстрирует, на что способны электромагнитные поля"/>
                    <pic:cNvPicPr>
                      <a:picLocks noChangeAspect="1" noChangeArrowheads="1"/>
                    </pic:cNvPicPr>
                  </pic:nvPicPr>
                  <pic:blipFill>
                    <a:blip r:embed="rId168"/>
                    <a:srcRect/>
                    <a:stretch>
                      <a:fillRect/>
                    </a:stretch>
                  </pic:blipFill>
                  <pic:spPr bwMode="auto">
                    <a:xfrm>
                      <a:off x="0" y="0"/>
                      <a:ext cx="3810000" cy="3352800"/>
                    </a:xfrm>
                    <a:prstGeom prst="rect">
                      <a:avLst/>
                    </a:prstGeom>
                    <a:noFill/>
                    <a:ln w="9525">
                      <a:noFill/>
                      <a:miter lim="800000"/>
                      <a:headEnd/>
                      <a:tailEnd/>
                    </a:ln>
                  </pic:spPr>
                </pic:pic>
              </a:graphicData>
            </a:graphic>
          </wp:inline>
        </w:drawing>
      </w:r>
      <w:r w:rsidRPr="0065506D">
        <w:rPr>
          <w:rFonts w:ascii="Tahoma" w:eastAsia="Times New Roman" w:hAnsi="Tahoma" w:cs="Tahoma"/>
          <w:sz w:val="20"/>
          <w:szCs w:val="20"/>
        </w:rPr>
        <w:t> </w:t>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rPr>
      </w:pPr>
      <w:r w:rsidRPr="0065506D">
        <w:rPr>
          <w:rFonts w:ascii="Times New Roman" w:eastAsia="Times New Roman" w:hAnsi="Times New Roman" w:cs="Times New Roman"/>
          <w:i/>
          <w:iCs/>
          <w:sz w:val="24"/>
          <w:szCs w:val="24"/>
        </w:rPr>
        <w:t xml:space="preserve">Детская игрушка </w:t>
      </w:r>
      <w:proofErr w:type="spellStart"/>
      <w:r w:rsidRPr="0065506D">
        <w:rPr>
          <w:rFonts w:ascii="Times New Roman" w:eastAsia="Times New Roman" w:hAnsi="Times New Roman" w:cs="Times New Roman"/>
          <w:i/>
          <w:iCs/>
          <w:sz w:val="24"/>
          <w:szCs w:val="24"/>
        </w:rPr>
        <w:t>Левитрон</w:t>
      </w:r>
      <w:proofErr w:type="spellEnd"/>
      <w:r w:rsidRPr="0065506D">
        <w:rPr>
          <w:rFonts w:ascii="Times New Roman" w:eastAsia="Times New Roman" w:hAnsi="Times New Roman" w:cs="Times New Roman"/>
          <w:i/>
          <w:iCs/>
          <w:sz w:val="24"/>
          <w:szCs w:val="24"/>
        </w:rPr>
        <w:t xml:space="preserve"> наглядно демонстрирует, на что способны электромагнитные поля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Электрические и магнитные подвесы, в зависимости от принципа действия, принято разбивать на девять типов: </w:t>
      </w:r>
    </w:p>
    <w:p w:rsidR="0065506D" w:rsidRPr="0065506D" w:rsidRDefault="0065506D" w:rsidP="0065506D">
      <w:pPr>
        <w:numPr>
          <w:ilvl w:val="0"/>
          <w:numId w:val="7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электростатические; </w:t>
      </w:r>
    </w:p>
    <w:p w:rsidR="0065506D" w:rsidRPr="0065506D" w:rsidRDefault="0065506D" w:rsidP="0065506D">
      <w:pPr>
        <w:numPr>
          <w:ilvl w:val="0"/>
          <w:numId w:val="7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на постоянных магнитах; </w:t>
      </w:r>
    </w:p>
    <w:p w:rsidR="0065506D" w:rsidRPr="0065506D" w:rsidRDefault="0065506D" w:rsidP="0065506D">
      <w:pPr>
        <w:numPr>
          <w:ilvl w:val="0"/>
          <w:numId w:val="7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активные магнитные; </w:t>
      </w:r>
    </w:p>
    <w:p w:rsidR="0065506D" w:rsidRPr="0065506D" w:rsidRDefault="0065506D" w:rsidP="0065506D">
      <w:pPr>
        <w:numPr>
          <w:ilvl w:val="0"/>
          <w:numId w:val="7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 xml:space="preserve">LC- резонансные; </w:t>
      </w:r>
    </w:p>
    <w:p w:rsidR="0065506D" w:rsidRPr="0065506D" w:rsidRDefault="0065506D" w:rsidP="0065506D">
      <w:pPr>
        <w:numPr>
          <w:ilvl w:val="0"/>
          <w:numId w:val="7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индукционные; </w:t>
      </w:r>
    </w:p>
    <w:p w:rsidR="0065506D" w:rsidRPr="0065506D" w:rsidRDefault="0065506D" w:rsidP="0065506D">
      <w:pPr>
        <w:numPr>
          <w:ilvl w:val="0"/>
          <w:numId w:val="78"/>
        </w:numPr>
        <w:spacing w:after="0" w:line="240" w:lineRule="auto"/>
        <w:ind w:left="795" w:right="75"/>
        <w:rPr>
          <w:rFonts w:ascii="Times New Roman" w:eastAsia="Times New Roman" w:hAnsi="Times New Roman" w:cs="Times New Roman"/>
          <w:sz w:val="24"/>
          <w:szCs w:val="24"/>
        </w:rPr>
      </w:pPr>
      <w:proofErr w:type="spellStart"/>
      <w:r w:rsidRPr="0065506D">
        <w:rPr>
          <w:rFonts w:ascii="Tahoma" w:eastAsia="Times New Roman" w:hAnsi="Tahoma" w:cs="Tahoma"/>
          <w:sz w:val="20"/>
          <w:szCs w:val="20"/>
        </w:rPr>
        <w:t>кондукционные</w:t>
      </w:r>
      <w:proofErr w:type="spellEnd"/>
      <w:r w:rsidRPr="0065506D">
        <w:rPr>
          <w:rFonts w:ascii="Tahoma" w:eastAsia="Times New Roman" w:hAnsi="Tahoma" w:cs="Tahoma"/>
          <w:sz w:val="20"/>
          <w:szCs w:val="20"/>
        </w:rPr>
        <w:t xml:space="preserve">; </w:t>
      </w:r>
    </w:p>
    <w:p w:rsidR="0065506D" w:rsidRPr="0065506D" w:rsidRDefault="0065506D" w:rsidP="0065506D">
      <w:pPr>
        <w:numPr>
          <w:ilvl w:val="0"/>
          <w:numId w:val="7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диамагнитные; </w:t>
      </w:r>
    </w:p>
    <w:p w:rsidR="0065506D" w:rsidRPr="0065506D" w:rsidRDefault="0065506D" w:rsidP="0065506D">
      <w:pPr>
        <w:numPr>
          <w:ilvl w:val="0"/>
          <w:numId w:val="7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сверхпроводящие; </w:t>
      </w:r>
    </w:p>
    <w:p w:rsidR="0065506D" w:rsidRPr="0065506D" w:rsidRDefault="0065506D" w:rsidP="0065506D">
      <w:pPr>
        <w:numPr>
          <w:ilvl w:val="0"/>
          <w:numId w:val="7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магнитогидродинамические.</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4686300" cy="2419350"/>
            <wp:effectExtent l="19050" t="0" r="0" b="0"/>
            <wp:docPr id="269" name="Рисунок 269" descr="Принципиальная схема типичной системы на основе активного магнитного подшипника (АМ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Принципиальная схема типичной системы на основе активного магнитного подшипника (АМП)"/>
                    <pic:cNvPicPr>
                      <a:picLocks noChangeAspect="1" noChangeArrowheads="1"/>
                    </pic:cNvPicPr>
                  </pic:nvPicPr>
                  <pic:blipFill>
                    <a:blip r:embed="rId169"/>
                    <a:srcRect/>
                    <a:stretch>
                      <a:fillRect/>
                    </a:stretch>
                  </pic:blipFill>
                  <pic:spPr bwMode="auto">
                    <a:xfrm>
                      <a:off x="0" y="0"/>
                      <a:ext cx="4686300" cy="24193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Принципиальная схема типичной системы на основе активного магнитного подшипника (АМП)</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Наибольшую популярность в настоящее время получили активные магнитные подшипники. </w:t>
      </w:r>
      <w:r w:rsidRPr="0065506D">
        <w:rPr>
          <w:rFonts w:ascii="Tahoma" w:eastAsia="Times New Roman" w:hAnsi="Tahoma" w:cs="Tahoma"/>
          <w:b/>
          <w:bCs/>
          <w:sz w:val="20"/>
          <w:szCs w:val="20"/>
        </w:rPr>
        <w:t>Активный магнитный подшипник (АМП)</w:t>
      </w:r>
      <w:r w:rsidRPr="0065506D">
        <w:rPr>
          <w:rFonts w:ascii="Tahoma" w:eastAsia="Times New Roman" w:hAnsi="Tahoma" w:cs="Tahoma"/>
          <w:sz w:val="20"/>
          <w:szCs w:val="20"/>
        </w:rPr>
        <w:t xml:space="preserve"> - это управляемое </w:t>
      </w:r>
      <w:proofErr w:type="spellStart"/>
      <w:r w:rsidRPr="0065506D">
        <w:rPr>
          <w:rFonts w:ascii="Tahoma" w:eastAsia="Times New Roman" w:hAnsi="Tahoma" w:cs="Tahoma"/>
          <w:sz w:val="20"/>
          <w:szCs w:val="20"/>
        </w:rPr>
        <w:t>мехатронное</w:t>
      </w:r>
      <w:proofErr w:type="spellEnd"/>
      <w:r w:rsidRPr="0065506D">
        <w:rPr>
          <w:rFonts w:ascii="Tahoma" w:eastAsia="Times New Roman" w:hAnsi="Tahoma" w:cs="Tahoma"/>
          <w:sz w:val="20"/>
          <w:szCs w:val="20"/>
        </w:rPr>
        <w:t xml:space="preserve"> устройство, в котором стабилизация положения ротора осуществляется силами магнитного притяжения, действующими на ротор со стороны электромагнитов, ток в которых регулируется системой автоматического управления по сигналам датчиков перемещений ротора. Полный неконтактный подвес ротора может быть осуществлен с помощью либо двух радиальных и одного осевого АМП, либо двух конических АМП. Поэтому система магнитного подвеса ротора включает в себя как сами подшипники, встроенные в корпус машины, так и электронный блок управления, соединенный проводами с обмотками электромагнитов и датчиками. В системе управления может использоваться как аналоговая, так и более современная цифровая обработка сигналов.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r>
        <w:rPr>
          <w:rFonts w:ascii="Tahoma" w:eastAsia="Times New Roman" w:hAnsi="Tahoma" w:cs="Tahoma"/>
          <w:noProof/>
          <w:sz w:val="20"/>
          <w:szCs w:val="20"/>
        </w:rPr>
        <w:drawing>
          <wp:inline distT="0" distB="0" distL="0" distR="0">
            <wp:extent cx="5429250" cy="3419475"/>
            <wp:effectExtent l="19050" t="0" r="0" b="0"/>
            <wp:docPr id="270" name="Рисунок 270" descr="Принципиальная схема управления типичной системы на основе активного магнитного подшип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Принципиальная схема управления типичной системы на основе активного магнитного подшипника"/>
                    <pic:cNvPicPr>
                      <a:picLocks noChangeAspect="1" noChangeArrowheads="1"/>
                    </pic:cNvPicPr>
                  </pic:nvPicPr>
                  <pic:blipFill>
                    <a:blip r:embed="rId170"/>
                    <a:srcRect/>
                    <a:stretch>
                      <a:fillRect/>
                    </a:stretch>
                  </pic:blipFill>
                  <pic:spPr bwMode="auto">
                    <a:xfrm>
                      <a:off x="0" y="0"/>
                      <a:ext cx="5429250" cy="341947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Принципиальная схема управления типичной системы на основе активного магнитного подшипника</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Основными преимуществами АМП</w:t>
      </w:r>
      <w:r w:rsidRPr="0065506D">
        <w:rPr>
          <w:rFonts w:ascii="Tahoma" w:eastAsia="Times New Roman" w:hAnsi="Tahoma" w:cs="Tahoma"/>
          <w:sz w:val="20"/>
          <w:szCs w:val="20"/>
        </w:rPr>
        <w:t xml:space="preserve"> являются: </w:t>
      </w:r>
    </w:p>
    <w:p w:rsidR="0065506D" w:rsidRPr="0065506D" w:rsidRDefault="0065506D" w:rsidP="0065506D">
      <w:pPr>
        <w:numPr>
          <w:ilvl w:val="0"/>
          <w:numId w:val="79"/>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относительно высокая грузоподъемность; </w:t>
      </w:r>
    </w:p>
    <w:p w:rsidR="0065506D" w:rsidRPr="0065506D" w:rsidRDefault="0065506D" w:rsidP="0065506D">
      <w:pPr>
        <w:numPr>
          <w:ilvl w:val="0"/>
          <w:numId w:val="79"/>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высокая механическая прочность; </w:t>
      </w:r>
    </w:p>
    <w:p w:rsidR="0065506D" w:rsidRPr="0065506D" w:rsidRDefault="0065506D" w:rsidP="0065506D">
      <w:pPr>
        <w:numPr>
          <w:ilvl w:val="0"/>
          <w:numId w:val="79"/>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возможность осуществления устойчивой неконтактной подвески тела; </w:t>
      </w:r>
    </w:p>
    <w:p w:rsidR="0065506D" w:rsidRPr="0065506D" w:rsidRDefault="0065506D" w:rsidP="0065506D">
      <w:pPr>
        <w:numPr>
          <w:ilvl w:val="0"/>
          <w:numId w:val="79"/>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возможность изменения жесткости и демпфирования в широких пределах;</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79"/>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возможность использования при высоких скоростях вращения, в вакууме, высоких и низких температурах, стерильных технологиях...</w:t>
      </w:r>
      <w:r w:rsidRPr="0065506D">
        <w:rPr>
          <w:rFonts w:ascii="Times New Roman" w:eastAsia="Times New Roman" w:hAnsi="Times New Roman" w:cs="Times New Roman"/>
          <w:sz w:val="24"/>
          <w:szCs w:val="24"/>
        </w:rPr>
        <w:t xml:space="preserve"> </w:t>
      </w:r>
    </w:p>
    <w:tbl>
      <w:tblPr>
        <w:tblW w:w="9435" w:type="dxa"/>
        <w:tblCellSpacing w:w="0" w:type="dxa"/>
        <w:tblCellMar>
          <w:left w:w="0" w:type="dxa"/>
          <w:right w:w="0" w:type="dxa"/>
        </w:tblCellMar>
        <w:tblLook w:val="04A0"/>
      </w:tblPr>
      <w:tblGrid>
        <w:gridCol w:w="4534"/>
        <w:gridCol w:w="4535"/>
        <w:gridCol w:w="366"/>
      </w:tblGrid>
      <w:tr w:rsidR="0065506D" w:rsidRPr="0065506D" w:rsidTr="0065506D">
        <w:trPr>
          <w:tblCellSpacing w:w="0" w:type="dxa"/>
        </w:trPr>
        <w:tc>
          <w:tcPr>
            <w:tcW w:w="4590" w:type="dxa"/>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857500" cy="1171575"/>
                  <wp:effectExtent l="19050" t="0" r="0" b="0"/>
                  <wp:docPr id="271" name="Рисунок 271" descr="Применение магнитных подшипников дает возможность сделать конструкцию более жесткой, что, например, позволяет уменьшить динамический прогиб вала при высоких частотах вращ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Применение магнитных подшипников дает возможность сделать конструкцию более жесткой, что, например, позволяет уменьшить динамический прогиб вала при высоких частотах вращения"/>
                          <pic:cNvPicPr>
                            <a:picLocks noChangeAspect="1" noChangeArrowheads="1"/>
                          </pic:cNvPicPr>
                        </pic:nvPicPr>
                        <pic:blipFill>
                          <a:blip r:embed="rId171"/>
                          <a:srcRect/>
                          <a:stretch>
                            <a:fillRect/>
                          </a:stretch>
                        </pic:blipFill>
                        <pic:spPr bwMode="auto">
                          <a:xfrm>
                            <a:off x="0" y="0"/>
                            <a:ext cx="2857500" cy="1171575"/>
                          </a:xfrm>
                          <a:prstGeom prst="rect">
                            <a:avLst/>
                          </a:prstGeom>
                          <a:noFill/>
                          <a:ln w="9525">
                            <a:noFill/>
                            <a:miter lim="800000"/>
                            <a:headEnd/>
                            <a:tailEnd/>
                          </a:ln>
                        </pic:spPr>
                      </pic:pic>
                    </a:graphicData>
                  </a:graphic>
                </wp:inline>
              </w:drawing>
            </w:r>
          </w:p>
        </w:tc>
        <w:tc>
          <w:tcPr>
            <w:tcW w:w="6" w:type="dxa"/>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857500" cy="1162050"/>
                  <wp:effectExtent l="19050" t="0" r="0" b="0"/>
                  <wp:docPr id="272" name="Рисунок 272" descr="Применение магнитных подшипников дает возможность сделать конструкцию более жесткой, что, например, позволяет уменьшить динамический прогиб вала при высоких частотах вращ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Применение магнитных подшипников дает возможность сделать конструкцию более жесткой, что, например, позволяет уменьшить динамический прогиб вала при высоких частотах вращения"/>
                          <pic:cNvPicPr>
                            <a:picLocks noChangeAspect="1" noChangeArrowheads="1"/>
                          </pic:cNvPicPr>
                        </pic:nvPicPr>
                        <pic:blipFill>
                          <a:blip r:embed="rId172"/>
                          <a:srcRect/>
                          <a:stretch>
                            <a:fillRect/>
                          </a:stretch>
                        </pic:blipFill>
                        <pic:spPr bwMode="auto">
                          <a:xfrm>
                            <a:off x="0" y="0"/>
                            <a:ext cx="2857500" cy="1162050"/>
                          </a:xfrm>
                          <a:prstGeom prst="rect">
                            <a:avLst/>
                          </a:prstGeom>
                          <a:noFill/>
                          <a:ln w="9525">
                            <a:noFill/>
                            <a:miter lim="800000"/>
                            <a:headEnd/>
                            <a:tailEnd/>
                          </a:ln>
                        </pic:spPr>
                      </pic:pic>
                    </a:graphicData>
                  </a:graphic>
                </wp:inline>
              </w:drawing>
            </w:r>
          </w:p>
        </w:tc>
        <w:tc>
          <w:tcPr>
            <w:tcW w:w="4605" w:type="dxa"/>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c>
      </w:tr>
      <w:tr w:rsidR="0065506D" w:rsidRPr="0065506D" w:rsidTr="0065506D">
        <w:trPr>
          <w:tblCellSpacing w:w="0" w:type="dxa"/>
        </w:trPr>
        <w:tc>
          <w:tcPr>
            <w:tcW w:w="4590" w:type="dxa"/>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tc>
        <w:tc>
          <w:tcPr>
            <w:tcW w:w="4605" w:type="dxa"/>
            <w:vAlign w:val="center"/>
            <w:hideMark/>
          </w:tcPr>
          <w:p w:rsidR="0065506D" w:rsidRPr="0065506D" w:rsidRDefault="0065506D" w:rsidP="0065506D">
            <w:pPr>
              <w:spacing w:before="75" w:after="75"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tc>
        <w:tc>
          <w:tcPr>
            <w:tcW w:w="0" w:type="auto"/>
            <w:vAlign w:val="center"/>
            <w:hideMark/>
          </w:tcPr>
          <w:p w:rsidR="0065506D" w:rsidRPr="0065506D" w:rsidRDefault="0065506D" w:rsidP="0065506D">
            <w:pPr>
              <w:spacing w:after="0" w:line="240" w:lineRule="auto"/>
              <w:rPr>
                <w:rFonts w:ascii="Times New Roman" w:eastAsia="Times New Roman" w:hAnsi="Times New Roman" w:cs="Times New Roman"/>
                <w:sz w:val="20"/>
                <w:szCs w:val="20"/>
              </w:rPr>
            </w:pPr>
          </w:p>
        </w:tc>
      </w:tr>
    </w:tbl>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 - схема компрессора с подшипниками качения</w:t>
      </w:r>
      <w:r w:rsidRPr="0065506D">
        <w:rPr>
          <w:rFonts w:ascii="Tahoma" w:eastAsia="Times New Roman" w:hAnsi="Tahoma" w:cs="Tahoma" w:hint="eastAsia"/>
          <w:sz w:val="20"/>
          <w:szCs w:val="20"/>
          <w:lang w:eastAsia="ja-JP"/>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б</w:t>
      </w:r>
      <w:proofErr w:type="gramEnd"/>
      <w:r w:rsidRPr="0065506D">
        <w:rPr>
          <w:rFonts w:ascii="Tahoma" w:eastAsia="Times New Roman" w:hAnsi="Tahoma" w:cs="Tahoma"/>
          <w:sz w:val="20"/>
          <w:szCs w:val="20"/>
        </w:rPr>
        <w:t xml:space="preserve"> - схема компрессора с магнитными подшипниками</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Применение магнитных подшипников дает возможность сделать конструкцию более жесткой, что</w:t>
      </w:r>
      <w:r w:rsidRPr="0065506D">
        <w:rPr>
          <w:rFonts w:ascii="Tahoma" w:eastAsia="Times New Roman" w:hAnsi="Tahoma" w:cs="Tahoma" w:hint="eastAsia"/>
          <w:i/>
          <w:iCs/>
          <w:sz w:val="20"/>
          <w:szCs w:val="20"/>
          <w:lang w:eastAsia="ja-JP"/>
        </w:rPr>
        <w:t xml:space="preserve">, </w:t>
      </w:r>
      <w:r w:rsidRPr="0065506D">
        <w:rPr>
          <w:rFonts w:ascii="Tahoma" w:eastAsia="Times New Roman" w:hAnsi="Tahoma" w:cs="Tahoma"/>
          <w:i/>
          <w:iCs/>
          <w:sz w:val="20"/>
          <w:szCs w:val="20"/>
        </w:rPr>
        <w:t>например</w:t>
      </w:r>
      <w:r w:rsidRPr="0065506D">
        <w:rPr>
          <w:rFonts w:ascii="Tahoma" w:eastAsia="Times New Roman" w:hAnsi="Tahoma" w:cs="Tahoma" w:hint="eastAsia"/>
          <w:i/>
          <w:iCs/>
          <w:sz w:val="20"/>
          <w:szCs w:val="20"/>
          <w:lang w:eastAsia="ja-JP"/>
        </w:rPr>
        <w:t xml:space="preserve">, </w:t>
      </w:r>
      <w:r w:rsidRPr="0065506D">
        <w:rPr>
          <w:rFonts w:ascii="Tahoma" w:eastAsia="Times New Roman" w:hAnsi="Tahoma" w:cs="Tahoma"/>
          <w:i/>
          <w:iCs/>
          <w:sz w:val="20"/>
          <w:szCs w:val="20"/>
        </w:rPr>
        <w:t>позволяет уменьшить динамический прогиб вала при высоких частотах вращения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 </w:t>
      </w:r>
      <w:proofErr w:type="gramStart"/>
      <w:r w:rsidRPr="0065506D">
        <w:rPr>
          <w:rFonts w:ascii="Tahoma" w:eastAsia="Times New Roman" w:hAnsi="Tahoma" w:cs="Tahoma"/>
          <w:sz w:val="20"/>
          <w:szCs w:val="20"/>
        </w:rPr>
        <w:t>настоящие</w:t>
      </w:r>
      <w:proofErr w:type="gramEnd"/>
      <w:r w:rsidRPr="0065506D">
        <w:rPr>
          <w:rFonts w:ascii="Tahoma" w:eastAsia="Times New Roman" w:hAnsi="Tahoma" w:cs="Tahoma"/>
          <w:sz w:val="20"/>
          <w:szCs w:val="20"/>
        </w:rPr>
        <w:t xml:space="preserve"> время для АМП идет создание международного стандарта</w:t>
      </w:r>
      <w:r w:rsidRPr="0065506D">
        <w:rPr>
          <w:rFonts w:ascii="Tahoma" w:eastAsia="Times New Roman" w:hAnsi="Tahoma" w:cs="Tahoma" w:hint="eastAsia"/>
          <w:sz w:val="20"/>
          <w:szCs w:val="20"/>
          <w:lang w:eastAsia="ja-JP"/>
        </w:rPr>
        <w:t xml:space="preserve">, </w:t>
      </w:r>
      <w:r w:rsidRPr="0065506D">
        <w:rPr>
          <w:rFonts w:ascii="Tahoma" w:eastAsia="Times New Roman" w:hAnsi="Tahoma" w:cs="Tahoma"/>
          <w:sz w:val="20"/>
          <w:szCs w:val="20"/>
        </w:rPr>
        <w:t>для чего был создан специальный комитет ISO TC108/SC2/WG7.</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АМП могут эффективно применяться в следующем оборудовании</w:t>
      </w:r>
      <w:r w:rsidRPr="0065506D">
        <w:rPr>
          <w:rFonts w:ascii="Tahoma" w:eastAsia="Times New Roman" w:hAnsi="Tahoma" w:cs="Tahoma"/>
          <w:sz w:val="20"/>
          <w:szCs w:val="20"/>
          <w:lang w:eastAsia="ja-JP"/>
        </w:rPr>
        <w:t>:</w:t>
      </w:r>
    </w:p>
    <w:p w:rsidR="0065506D" w:rsidRPr="0065506D" w:rsidRDefault="0065506D" w:rsidP="0065506D">
      <w:pPr>
        <w:numPr>
          <w:ilvl w:val="0"/>
          <w:numId w:val="80"/>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турбокомпрессоры и турбовентиляторы;</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0"/>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турбомолекулярные насосы;</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0"/>
        </w:numPr>
        <w:spacing w:after="0" w:line="240" w:lineRule="auto"/>
        <w:ind w:left="795" w:right="75"/>
        <w:rPr>
          <w:rFonts w:ascii="Times New Roman" w:eastAsia="Times New Roman" w:hAnsi="Times New Roman" w:cs="Times New Roman"/>
          <w:sz w:val="24"/>
          <w:szCs w:val="24"/>
        </w:rPr>
      </w:pPr>
      <w:proofErr w:type="spellStart"/>
      <w:r w:rsidRPr="0065506D">
        <w:rPr>
          <w:rFonts w:ascii="Tahoma" w:eastAsia="Times New Roman" w:hAnsi="Tahoma" w:cs="Tahoma"/>
          <w:sz w:val="20"/>
          <w:szCs w:val="20"/>
        </w:rPr>
        <w:t>электрошпиндели</w:t>
      </w:r>
      <w:proofErr w:type="spellEnd"/>
      <w:r w:rsidRPr="0065506D">
        <w:rPr>
          <w:rFonts w:ascii="Tahoma" w:eastAsia="Times New Roman" w:hAnsi="Tahoma" w:cs="Tahoma"/>
          <w:sz w:val="20"/>
          <w:szCs w:val="20"/>
        </w:rPr>
        <w:t xml:space="preserve"> (фрезерные, сверлильные, шлифовальные); </w:t>
      </w:r>
    </w:p>
    <w:p w:rsidR="0065506D" w:rsidRPr="0065506D" w:rsidRDefault="0065506D" w:rsidP="0065506D">
      <w:pPr>
        <w:numPr>
          <w:ilvl w:val="0"/>
          <w:numId w:val="80"/>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турбодетандеры;</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0"/>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газовые турбины и турбоэлектрические агрегаты;</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0"/>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инерционные накопители энергии.</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r>
        <w:rPr>
          <w:rFonts w:ascii="Tahoma" w:eastAsia="Times New Roman" w:hAnsi="Tahoma" w:cs="Tahoma"/>
          <w:noProof/>
          <w:sz w:val="20"/>
          <w:szCs w:val="20"/>
        </w:rPr>
        <w:drawing>
          <wp:inline distT="0" distB="0" distL="0" distR="0">
            <wp:extent cx="3333750" cy="2514600"/>
            <wp:effectExtent l="19050" t="0" r="0" b="0"/>
            <wp:docPr id="273" name="Рисунок 273" descr="Шпиндели для вакуумных машин с активными магнитными подшипниками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Шпиндели для вакуумных машин с активными магнитными подшипниками (Фото: NTN)"/>
                    <pic:cNvPicPr>
                      <a:picLocks noChangeAspect="1" noChangeArrowheads="1"/>
                    </pic:cNvPicPr>
                  </pic:nvPicPr>
                  <pic:blipFill>
                    <a:blip r:embed="rId173"/>
                    <a:srcRect/>
                    <a:stretch>
                      <a:fillRect/>
                    </a:stretch>
                  </pic:blipFill>
                  <pic:spPr bwMode="auto">
                    <a:xfrm>
                      <a:off x="0" y="0"/>
                      <a:ext cx="3333750" cy="25146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Шпиндели для вакуумных машин с активными магнитными подшипниками</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lastRenderedPageBreak/>
        <w:t>Однако АМП требуют сложную и дорогостоящую аппаратуру управления, внешнего источника электроэнергии, что снижает эффективность и надежность всей системы.</w:t>
      </w:r>
      <w:r w:rsidRPr="0065506D">
        <w:rPr>
          <w:rFonts w:ascii="Tahoma" w:eastAsia="Times New Roman" w:hAnsi="Tahoma" w:cs="Tahoma"/>
          <w:sz w:val="20"/>
          <w:szCs w:val="20"/>
        </w:rPr>
        <w:t xml:space="preserve"> Поэтому идут активные работы по созданию пассивных магнитных подшипников (ПМП), которые не требуют сложных систем регулирования: например, на основе высокоэнергетических постоянных магнитов </w:t>
      </w:r>
      <w:proofErr w:type="spellStart"/>
      <w:r w:rsidRPr="0065506D">
        <w:rPr>
          <w:rFonts w:ascii="Tahoma" w:eastAsia="Times New Roman" w:hAnsi="Tahoma" w:cs="Tahoma"/>
          <w:sz w:val="20"/>
          <w:szCs w:val="20"/>
        </w:rPr>
        <w:t>NdFeB</w:t>
      </w:r>
      <w:proofErr w:type="spellEnd"/>
      <w:r w:rsidRPr="0065506D">
        <w:rPr>
          <w:rFonts w:ascii="Tahoma" w:eastAsia="Times New Roman" w:hAnsi="Tahoma" w:cs="Tahoma"/>
          <w:sz w:val="20"/>
          <w:szCs w:val="20"/>
        </w:rPr>
        <w:t xml:space="preserve"> (</w:t>
      </w:r>
      <w:proofErr w:type="spellStart"/>
      <w:r w:rsidRPr="0065506D">
        <w:rPr>
          <w:rFonts w:ascii="Tahoma" w:eastAsia="Times New Roman" w:hAnsi="Tahoma" w:cs="Tahoma"/>
          <w:sz w:val="20"/>
          <w:szCs w:val="20"/>
        </w:rPr>
        <w:t>неодим-жедезо-бор</w:t>
      </w:r>
      <w:proofErr w:type="spellEnd"/>
      <w:r w:rsidRPr="0065506D">
        <w:rPr>
          <w:rFonts w:ascii="Tahoma" w:eastAsia="Times New Roman" w:hAnsi="Tahoma" w:cs="Tahoma"/>
          <w:sz w:val="20"/>
          <w:szCs w:val="20"/>
        </w:rPr>
        <w:t>).</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r>
        <w:rPr>
          <w:rFonts w:ascii="Times New Roman" w:eastAsia="Times New Roman" w:hAnsi="Times New Roman" w:cs="Times New Roman"/>
          <w:noProof/>
          <w:sz w:val="24"/>
          <w:szCs w:val="24"/>
        </w:rPr>
        <w:drawing>
          <wp:inline distT="0" distB="0" distL="0" distR="0">
            <wp:extent cx="4752975" cy="3333750"/>
            <wp:effectExtent l="19050" t="0" r="9525" b="0"/>
            <wp:docPr id="274" name="Рисунок 274" descr="Пассивный магнитный подшипник на основе высокоэнергетических постоянных магни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Пассивный магнитный подшипник на основе высокоэнергетических постоянных магнитов"/>
                    <pic:cNvPicPr>
                      <a:picLocks noChangeAspect="1" noChangeArrowheads="1"/>
                    </pic:cNvPicPr>
                  </pic:nvPicPr>
                  <pic:blipFill>
                    <a:blip r:embed="rId174"/>
                    <a:srcRect/>
                    <a:stretch>
                      <a:fillRect/>
                    </a:stretch>
                  </pic:blipFill>
                  <pic:spPr bwMode="auto">
                    <a:xfrm>
                      <a:off x="0" y="0"/>
                      <a:ext cx="4752975" cy="33337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Пассивный магнитный подшипник на основе высокоэнергетических постоянных магнитов</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firstLine="567"/>
        <w:jc w:val="center"/>
        <w:rPr>
          <w:rFonts w:ascii="Times New Roman" w:eastAsia="Times New Roman" w:hAnsi="Times New Roman" w:cs="Times New Roman"/>
          <w:sz w:val="24"/>
          <w:szCs w:val="24"/>
          <w:lang w:val="en-US"/>
        </w:rPr>
      </w:pPr>
      <w:bookmarkStart w:id="7" w:name="7"/>
      <w:r w:rsidRPr="0065506D">
        <w:rPr>
          <w:rFonts w:ascii="Tahoma" w:eastAsia="Times New Roman" w:hAnsi="Tahoma" w:cs="Tahoma"/>
          <w:b/>
          <w:bCs/>
          <w:sz w:val="20"/>
          <w:szCs w:val="20"/>
        </w:rPr>
        <w:t>Список</w:t>
      </w:r>
      <w:r w:rsidRPr="0065506D">
        <w:rPr>
          <w:rFonts w:ascii="Tahoma" w:eastAsia="Times New Roman" w:hAnsi="Tahoma" w:cs="Tahoma"/>
          <w:b/>
          <w:bCs/>
          <w:sz w:val="20"/>
          <w:szCs w:val="20"/>
          <w:lang w:val="en-US"/>
        </w:rPr>
        <w:t xml:space="preserve"> </w:t>
      </w:r>
      <w:r w:rsidRPr="0065506D">
        <w:rPr>
          <w:rFonts w:ascii="Tahoma" w:eastAsia="Times New Roman" w:hAnsi="Tahoma" w:cs="Tahoma"/>
          <w:b/>
          <w:bCs/>
          <w:sz w:val="20"/>
          <w:szCs w:val="20"/>
        </w:rPr>
        <w:t>источников</w:t>
      </w:r>
      <w:bookmarkEnd w:id="7"/>
    </w:p>
    <w:p w:rsidR="0065506D" w:rsidRPr="0065506D" w:rsidRDefault="0065506D" w:rsidP="0065506D">
      <w:pPr>
        <w:spacing w:after="0" w:line="240" w:lineRule="auto"/>
        <w:ind w:left="75" w:right="75"/>
        <w:rPr>
          <w:rFonts w:ascii="Times New Roman" w:eastAsia="Times New Roman" w:hAnsi="Times New Roman" w:cs="Times New Roman"/>
          <w:sz w:val="24"/>
          <w:szCs w:val="24"/>
          <w:lang w:val="en-US"/>
        </w:rPr>
      </w:pPr>
      <w:r w:rsidRPr="0065506D">
        <w:rPr>
          <w:rFonts w:ascii="Times New Roman" w:eastAsia="Times New Roman" w:hAnsi="Times New Roman" w:cs="Times New Roman"/>
          <w:sz w:val="24"/>
          <w:szCs w:val="24"/>
          <w:lang w:val="en-US"/>
        </w:rPr>
        <w:t> </w:t>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lang w:val="en-US"/>
        </w:rPr>
      </w:pPr>
      <w:r w:rsidRPr="0065506D">
        <w:rPr>
          <w:rFonts w:ascii="Times New Roman" w:eastAsia="Times New Roman" w:hAnsi="Times New Roman" w:cs="Times New Roman"/>
          <w:sz w:val="24"/>
          <w:szCs w:val="24"/>
          <w:lang w:val="en-US"/>
        </w:rPr>
        <w:t xml:space="preserve">1) Albert </w:t>
      </w:r>
      <w:proofErr w:type="spellStart"/>
      <w:r w:rsidRPr="0065506D">
        <w:rPr>
          <w:rFonts w:ascii="Times New Roman" w:eastAsia="Times New Roman" w:hAnsi="Times New Roman" w:cs="Times New Roman"/>
          <w:sz w:val="24"/>
          <w:szCs w:val="24"/>
          <w:lang w:val="en-US"/>
        </w:rPr>
        <w:t>Kascak</w:t>
      </w:r>
      <w:proofErr w:type="spellEnd"/>
      <w:r w:rsidRPr="0065506D">
        <w:rPr>
          <w:rFonts w:ascii="Times New Roman" w:eastAsia="Times New Roman" w:hAnsi="Times New Roman" w:cs="Times New Roman"/>
          <w:sz w:val="24"/>
          <w:szCs w:val="24"/>
          <w:lang w:val="en-US"/>
        </w:rPr>
        <w:t xml:space="preserve">, Robert </w:t>
      </w:r>
      <w:proofErr w:type="spellStart"/>
      <w:r w:rsidRPr="0065506D">
        <w:rPr>
          <w:rFonts w:ascii="Times New Roman" w:eastAsia="Times New Roman" w:hAnsi="Times New Roman" w:cs="Times New Roman"/>
          <w:sz w:val="24"/>
          <w:szCs w:val="24"/>
          <w:lang w:val="en-US"/>
        </w:rPr>
        <w:t>Fusaro</w:t>
      </w:r>
      <w:proofErr w:type="spellEnd"/>
      <w:r w:rsidRPr="0065506D">
        <w:rPr>
          <w:rFonts w:ascii="Times New Roman" w:eastAsia="Times New Roman" w:hAnsi="Times New Roman" w:cs="Times New Roman"/>
          <w:sz w:val="24"/>
          <w:szCs w:val="24"/>
          <w:lang w:val="en-US"/>
        </w:rPr>
        <w:t xml:space="preserve"> &amp; </w:t>
      </w:r>
      <w:proofErr w:type="spellStart"/>
      <w:r w:rsidRPr="0065506D">
        <w:rPr>
          <w:rFonts w:ascii="Times New Roman" w:eastAsia="Times New Roman" w:hAnsi="Times New Roman" w:cs="Times New Roman"/>
          <w:sz w:val="24"/>
          <w:szCs w:val="24"/>
          <w:lang w:val="en-US"/>
        </w:rPr>
        <w:t>Wilfredo</w:t>
      </w:r>
      <w:proofErr w:type="spellEnd"/>
      <w:r w:rsidRPr="0065506D">
        <w:rPr>
          <w:rFonts w:ascii="Times New Roman" w:eastAsia="Times New Roman" w:hAnsi="Times New Roman" w:cs="Times New Roman"/>
          <w:sz w:val="24"/>
          <w:szCs w:val="24"/>
          <w:lang w:val="en-US"/>
        </w:rPr>
        <w:t xml:space="preserve"> Morales. </w:t>
      </w:r>
      <w:proofErr w:type="gramStart"/>
      <w:r w:rsidRPr="0065506D">
        <w:rPr>
          <w:rFonts w:ascii="Times New Roman" w:eastAsia="Times New Roman" w:hAnsi="Times New Roman" w:cs="Times New Roman"/>
          <w:sz w:val="24"/>
          <w:szCs w:val="24"/>
          <w:lang w:val="en-US"/>
        </w:rPr>
        <w:t>Permanent Magnetic Bearing for Spacecraft Applications.</w:t>
      </w:r>
      <w:proofErr w:type="gramEnd"/>
      <w:r w:rsidRPr="0065506D">
        <w:rPr>
          <w:rFonts w:ascii="Times New Roman" w:eastAsia="Times New Roman" w:hAnsi="Times New Roman" w:cs="Times New Roman"/>
          <w:sz w:val="24"/>
          <w:szCs w:val="24"/>
          <w:lang w:val="en-US"/>
        </w:rPr>
        <w:t xml:space="preserve"> NASA/TM—2003-211996</w:t>
      </w:r>
      <w:proofErr w:type="gramStart"/>
      <w:r w:rsidRPr="0065506D">
        <w:rPr>
          <w:rFonts w:ascii="Times New Roman" w:eastAsia="Times New Roman" w:hAnsi="Times New Roman" w:cs="Times New Roman"/>
          <w:sz w:val="24"/>
          <w:szCs w:val="24"/>
          <w:lang w:val="en-US"/>
        </w:rPr>
        <w:t>;</w:t>
      </w:r>
      <w:proofErr w:type="gramEnd"/>
      <w:r w:rsidRPr="0065506D">
        <w:rPr>
          <w:rFonts w:ascii="Times New Roman" w:eastAsia="Times New Roman" w:hAnsi="Times New Roman" w:cs="Times New Roman"/>
          <w:sz w:val="24"/>
          <w:szCs w:val="24"/>
          <w:lang w:val="en-US"/>
        </w:rPr>
        <w:br/>
      </w:r>
      <w:r w:rsidRPr="0065506D">
        <w:rPr>
          <w:rFonts w:ascii="Tahoma" w:eastAsia="Times New Roman" w:hAnsi="Tahoma" w:cs="Tahoma"/>
          <w:sz w:val="20"/>
          <w:szCs w:val="20"/>
          <w:lang w:val="en-US"/>
        </w:rPr>
        <w:t>2</w:t>
      </w:r>
      <w:r w:rsidRPr="0065506D">
        <w:rPr>
          <w:rFonts w:ascii="Tahoma" w:eastAsia="Times New Roman" w:hAnsi="Tahoma" w:cs="Tahoma"/>
          <w:sz w:val="20"/>
          <w:lang w:val="en-US"/>
        </w:rPr>
        <w:t xml:space="preserve">) Ball and Roller Bearings. </w:t>
      </w:r>
      <w:proofErr w:type="gramStart"/>
      <w:r w:rsidRPr="0065506D">
        <w:rPr>
          <w:rFonts w:ascii="Tahoma" w:eastAsia="Times New Roman" w:hAnsi="Tahoma" w:cs="Tahoma"/>
          <w:sz w:val="20"/>
        </w:rPr>
        <w:t>С</w:t>
      </w:r>
      <w:proofErr w:type="gramEnd"/>
      <w:r w:rsidRPr="0065506D">
        <w:rPr>
          <w:rFonts w:ascii="Tahoma" w:eastAsia="Times New Roman" w:hAnsi="Tahoma" w:cs="Tahoma"/>
          <w:sz w:val="20"/>
          <w:lang w:val="en-US"/>
        </w:rPr>
        <w:t>at. №2202. NTN, 2001</w:t>
      </w:r>
      <w:proofErr w:type="gramStart"/>
      <w:r w:rsidRPr="0065506D">
        <w:rPr>
          <w:rFonts w:ascii="Tahoma" w:eastAsia="Times New Roman" w:hAnsi="Tahoma" w:cs="Tahoma"/>
          <w:sz w:val="20"/>
          <w:lang w:val="en-US"/>
        </w:rPr>
        <w:t>;</w:t>
      </w:r>
      <w:proofErr w:type="gramEnd"/>
      <w:r w:rsidRPr="0065506D">
        <w:rPr>
          <w:rFonts w:ascii="Tahoma" w:eastAsia="Times New Roman" w:hAnsi="Tahoma" w:cs="Tahoma"/>
          <w:sz w:val="20"/>
          <w:szCs w:val="20"/>
          <w:lang w:val="en-US"/>
        </w:rPr>
        <w:br/>
        <w:t>3</w:t>
      </w:r>
      <w:r w:rsidRPr="0065506D">
        <w:rPr>
          <w:rFonts w:ascii="Tahoma" w:eastAsia="Times New Roman" w:hAnsi="Tahoma" w:cs="Tahoma"/>
          <w:sz w:val="20"/>
          <w:lang w:val="en-US"/>
        </w:rPr>
        <w:t xml:space="preserve">) Care and Maintenance of Bearings. </w:t>
      </w:r>
      <w:proofErr w:type="gramStart"/>
      <w:r w:rsidRPr="0065506D">
        <w:rPr>
          <w:rFonts w:ascii="Tahoma" w:eastAsia="Times New Roman" w:hAnsi="Tahoma" w:cs="Tahoma"/>
          <w:sz w:val="20"/>
        </w:rPr>
        <w:t>С</w:t>
      </w:r>
      <w:proofErr w:type="gramEnd"/>
      <w:r w:rsidRPr="0065506D">
        <w:rPr>
          <w:rFonts w:ascii="Tahoma" w:eastAsia="Times New Roman" w:hAnsi="Tahoma" w:cs="Tahoma"/>
          <w:sz w:val="20"/>
          <w:lang w:val="en-US"/>
        </w:rPr>
        <w:t>at. №3017. NTN</w:t>
      </w:r>
      <w:proofErr w:type="gramStart"/>
      <w:r w:rsidRPr="0065506D">
        <w:rPr>
          <w:rFonts w:ascii="Tahoma" w:eastAsia="Times New Roman" w:hAnsi="Tahoma" w:cs="Tahoma"/>
          <w:sz w:val="20"/>
          <w:lang w:val="en-US"/>
        </w:rPr>
        <w:t>;</w:t>
      </w:r>
      <w:proofErr w:type="gramEnd"/>
      <w:r w:rsidRPr="0065506D">
        <w:rPr>
          <w:rFonts w:ascii="Times New Roman" w:eastAsia="Times New Roman" w:hAnsi="Times New Roman" w:cs="Times New Roman"/>
          <w:sz w:val="24"/>
          <w:szCs w:val="24"/>
          <w:lang w:val="en-US"/>
        </w:rPr>
        <w:br/>
        <w:t xml:space="preserve">4) </w:t>
      </w:r>
      <w:proofErr w:type="spellStart"/>
      <w:r w:rsidRPr="0065506D">
        <w:rPr>
          <w:rFonts w:ascii="Times New Roman" w:eastAsia="Times New Roman" w:hAnsi="Times New Roman" w:cs="Times New Roman"/>
          <w:sz w:val="24"/>
          <w:szCs w:val="24"/>
          <w:lang w:val="en-US"/>
        </w:rPr>
        <w:t>Henrik</w:t>
      </w:r>
      <w:proofErr w:type="spellEnd"/>
      <w:r w:rsidRPr="0065506D">
        <w:rPr>
          <w:rFonts w:ascii="Times New Roman" w:eastAsia="Times New Roman" w:hAnsi="Times New Roman" w:cs="Times New Roman"/>
          <w:sz w:val="24"/>
          <w:szCs w:val="24"/>
          <w:lang w:val="en-US"/>
        </w:rPr>
        <w:t xml:space="preserve"> Strand. Design, Testing and Analysis of Journal Bearings for Construction Equipment. </w:t>
      </w:r>
      <w:proofErr w:type="gramStart"/>
      <w:r w:rsidRPr="0065506D">
        <w:rPr>
          <w:rFonts w:ascii="Times New Roman" w:eastAsia="Times New Roman" w:hAnsi="Times New Roman" w:cs="Times New Roman"/>
          <w:sz w:val="24"/>
          <w:szCs w:val="24"/>
          <w:lang w:val="en-US"/>
        </w:rPr>
        <w:t>Department of Machine Design.</w:t>
      </w:r>
      <w:proofErr w:type="gramEnd"/>
      <w:r w:rsidRPr="0065506D">
        <w:rPr>
          <w:rFonts w:ascii="Times New Roman" w:eastAsia="Times New Roman" w:hAnsi="Times New Roman" w:cs="Times New Roman"/>
          <w:sz w:val="24"/>
          <w:szCs w:val="24"/>
          <w:lang w:val="en-US"/>
        </w:rPr>
        <w:t xml:space="preserve"> </w:t>
      </w:r>
      <w:proofErr w:type="gramStart"/>
      <w:r w:rsidRPr="0065506D">
        <w:rPr>
          <w:rFonts w:ascii="Times New Roman" w:eastAsia="Times New Roman" w:hAnsi="Times New Roman" w:cs="Times New Roman"/>
          <w:sz w:val="24"/>
          <w:szCs w:val="24"/>
          <w:lang w:val="en-US"/>
        </w:rPr>
        <w:t>Royal Institute of Technology.</w:t>
      </w:r>
      <w:proofErr w:type="gramEnd"/>
      <w:r w:rsidRPr="0065506D">
        <w:rPr>
          <w:rFonts w:ascii="Times New Roman" w:eastAsia="Times New Roman" w:hAnsi="Times New Roman" w:cs="Times New Roman"/>
          <w:sz w:val="24"/>
          <w:szCs w:val="24"/>
          <w:lang w:val="en-US"/>
        </w:rPr>
        <w:t xml:space="preserve"> Stockholm, Sweden, 2005;</w:t>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lang w:val="en-US"/>
        </w:rPr>
      </w:pPr>
      <w:r w:rsidRPr="0065506D">
        <w:rPr>
          <w:rFonts w:ascii="Times New Roman" w:eastAsia="Times New Roman" w:hAnsi="Times New Roman" w:cs="Times New Roman"/>
          <w:sz w:val="24"/>
          <w:szCs w:val="24"/>
          <w:lang w:val="en-US"/>
        </w:rPr>
        <w:t>5) ISO Standardization for Active Magnetic Bearing Technology. Published 2005</w:t>
      </w:r>
      <w:proofErr w:type="gramStart"/>
      <w:r w:rsidRPr="0065506D">
        <w:rPr>
          <w:rFonts w:ascii="Times New Roman" w:eastAsia="Times New Roman" w:hAnsi="Times New Roman" w:cs="Times New Roman" w:hint="eastAsia"/>
          <w:sz w:val="24"/>
          <w:szCs w:val="24"/>
          <w:lang w:val="en-US" w:eastAsia="ja-JP"/>
        </w:rPr>
        <w:t>;</w:t>
      </w:r>
      <w:proofErr w:type="gramEnd"/>
      <w:r w:rsidRPr="0065506D">
        <w:rPr>
          <w:rFonts w:ascii="Times New Roman" w:eastAsia="Times New Roman" w:hAnsi="Times New Roman" w:cs="Times New Roman"/>
          <w:sz w:val="24"/>
          <w:szCs w:val="24"/>
          <w:lang w:val="en-US"/>
        </w:rPr>
        <w:br/>
        <w:t>6) Needle Roller Bearings. Cat.№ 2300-VII/E. NTN</w:t>
      </w:r>
      <w:proofErr w:type="gramStart"/>
      <w:r w:rsidRPr="0065506D">
        <w:rPr>
          <w:rFonts w:ascii="Times New Roman" w:eastAsia="Times New Roman" w:hAnsi="Times New Roman" w:cs="Times New Roman"/>
          <w:sz w:val="24"/>
          <w:szCs w:val="24"/>
          <w:lang w:val="en-US"/>
        </w:rPr>
        <w:t>;</w:t>
      </w:r>
      <w:proofErr w:type="gramEnd"/>
      <w:r w:rsidRPr="0065506D">
        <w:rPr>
          <w:rFonts w:ascii="Times New Roman" w:eastAsia="Times New Roman" w:hAnsi="Times New Roman" w:cs="Times New Roman"/>
          <w:sz w:val="24"/>
          <w:szCs w:val="24"/>
          <w:lang w:val="en-US"/>
        </w:rPr>
        <w:br/>
        <w:t>7) Needle Roller Bearing Series General Catalogue. IKO;</w:t>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lang w:val="en-US"/>
        </w:rPr>
      </w:pPr>
      <w:r w:rsidRPr="0065506D">
        <w:rPr>
          <w:rFonts w:ascii="Times New Roman" w:eastAsia="Times New Roman" w:hAnsi="Times New Roman" w:cs="Times New Roman"/>
          <w:sz w:val="24"/>
          <w:szCs w:val="24"/>
          <w:lang w:val="en-US"/>
        </w:rPr>
        <w:t xml:space="preserve">8) Lei Shi, Lei Zhao, </w:t>
      </w:r>
      <w:proofErr w:type="spellStart"/>
      <w:r w:rsidRPr="0065506D">
        <w:rPr>
          <w:rFonts w:ascii="Times New Roman" w:eastAsia="Times New Roman" w:hAnsi="Times New Roman" w:cs="Times New Roman"/>
          <w:sz w:val="24"/>
          <w:szCs w:val="24"/>
          <w:lang w:val="en-US"/>
        </w:rPr>
        <w:t>Guojun</w:t>
      </w:r>
      <w:proofErr w:type="spellEnd"/>
      <w:r w:rsidRPr="0065506D">
        <w:rPr>
          <w:rFonts w:ascii="Times New Roman" w:eastAsia="Times New Roman" w:hAnsi="Times New Roman" w:cs="Times New Roman"/>
          <w:sz w:val="24"/>
          <w:szCs w:val="24"/>
          <w:lang w:val="en-US"/>
        </w:rPr>
        <w:t xml:space="preserve"> Yang и </w:t>
      </w:r>
      <w:proofErr w:type="spellStart"/>
      <w:r w:rsidRPr="0065506D">
        <w:rPr>
          <w:rFonts w:ascii="Times New Roman" w:eastAsia="Times New Roman" w:hAnsi="Times New Roman" w:cs="Times New Roman"/>
          <w:sz w:val="24"/>
          <w:szCs w:val="24"/>
          <w:lang w:val="en-US"/>
        </w:rPr>
        <w:t>др</w:t>
      </w:r>
      <w:proofErr w:type="spellEnd"/>
      <w:r w:rsidRPr="0065506D">
        <w:rPr>
          <w:rFonts w:ascii="Times New Roman" w:eastAsia="Times New Roman" w:hAnsi="Times New Roman" w:cs="Times New Roman"/>
          <w:sz w:val="24"/>
          <w:szCs w:val="24"/>
          <w:lang w:val="en-US"/>
        </w:rPr>
        <w:t xml:space="preserve">. </w:t>
      </w:r>
      <w:proofErr w:type="gramStart"/>
      <w:r w:rsidRPr="0065506D">
        <w:rPr>
          <w:rFonts w:ascii="Times New Roman" w:eastAsia="Times New Roman" w:hAnsi="Times New Roman" w:cs="Times New Roman"/>
          <w:sz w:val="24"/>
          <w:szCs w:val="24"/>
          <w:lang w:val="en-US"/>
        </w:rPr>
        <w:t>DESIGN AND EXPERIMENTS OF THE ACTIVE MAGNETIC</w:t>
      </w:r>
      <w:r w:rsidRPr="0065506D">
        <w:rPr>
          <w:rFonts w:ascii="Times New Roman" w:eastAsia="Times New Roman" w:hAnsi="Times New Roman" w:cs="Times New Roman"/>
          <w:sz w:val="24"/>
          <w:szCs w:val="24"/>
          <w:lang w:val="en-US"/>
        </w:rPr>
        <w:br/>
        <w:t>BEARING SYSTEM FOR THE HTR-10.</w:t>
      </w:r>
      <w:proofErr w:type="gramEnd"/>
      <w:r w:rsidRPr="0065506D">
        <w:rPr>
          <w:rFonts w:ascii="Times New Roman" w:eastAsia="Times New Roman" w:hAnsi="Times New Roman" w:cs="Times New Roman"/>
          <w:sz w:val="24"/>
          <w:szCs w:val="24"/>
          <w:lang w:val="en-US"/>
        </w:rPr>
        <w:t xml:space="preserve"> </w:t>
      </w:r>
      <w:proofErr w:type="gramStart"/>
      <w:r w:rsidRPr="0065506D">
        <w:rPr>
          <w:rFonts w:ascii="Times New Roman" w:eastAsia="Times New Roman" w:hAnsi="Times New Roman" w:cs="Times New Roman"/>
          <w:sz w:val="24"/>
          <w:szCs w:val="24"/>
          <w:lang w:val="en-US"/>
        </w:rPr>
        <w:t>2nd International Topical Meeting on HIGH TEMPERATURE REACTOR TECHNOLOGY.</w:t>
      </w:r>
      <w:proofErr w:type="gramEnd"/>
      <w:r w:rsidRPr="0065506D">
        <w:rPr>
          <w:rFonts w:ascii="Times New Roman" w:eastAsia="Times New Roman" w:hAnsi="Times New Roman" w:cs="Times New Roman"/>
          <w:sz w:val="24"/>
          <w:szCs w:val="24"/>
          <w:lang w:val="en-US"/>
        </w:rPr>
        <w:t xml:space="preserve"> Beijing, CHINA, September 22-24, 2004</w:t>
      </w:r>
      <w:proofErr w:type="gramStart"/>
      <w:r w:rsidRPr="0065506D">
        <w:rPr>
          <w:rFonts w:ascii="Times New Roman" w:eastAsia="Times New Roman" w:hAnsi="Times New Roman" w:cs="Times New Roman" w:hint="eastAsia"/>
          <w:sz w:val="24"/>
          <w:szCs w:val="24"/>
          <w:lang w:val="en-US" w:eastAsia="ja-JP"/>
        </w:rPr>
        <w:t>;</w:t>
      </w:r>
      <w:proofErr w:type="gramEnd"/>
      <w:r w:rsidRPr="0065506D">
        <w:rPr>
          <w:rFonts w:ascii="Times New Roman" w:eastAsia="Times New Roman" w:hAnsi="Times New Roman" w:cs="Times New Roman"/>
          <w:sz w:val="24"/>
          <w:szCs w:val="24"/>
          <w:lang w:val="en-US"/>
        </w:rPr>
        <w:br/>
      </w:r>
      <w:r w:rsidRPr="0065506D">
        <w:rPr>
          <w:rFonts w:ascii="Tahoma" w:eastAsia="Times New Roman" w:hAnsi="Tahoma" w:cs="Tahoma" w:hint="eastAsia"/>
          <w:sz w:val="20"/>
          <w:szCs w:val="20"/>
          <w:lang w:val="en-US" w:eastAsia="ja-JP"/>
        </w:rPr>
        <w:t>9</w:t>
      </w:r>
      <w:r w:rsidRPr="0065506D">
        <w:rPr>
          <w:rFonts w:ascii="Times New Roman" w:eastAsia="Times New Roman" w:hAnsi="Times New Roman" w:cs="Times New Roman"/>
          <w:sz w:val="24"/>
          <w:szCs w:val="24"/>
          <w:lang w:val="en-US"/>
        </w:rPr>
        <w:t>) Linear Motion Rolling Guide Series General Catalogue</w:t>
      </w:r>
      <w:r w:rsidRPr="0065506D">
        <w:rPr>
          <w:rFonts w:ascii="Times New Roman" w:eastAsia="Times New Roman" w:hAnsi="Times New Roman" w:cs="Times New Roman" w:hint="eastAsia"/>
          <w:sz w:val="24"/>
          <w:szCs w:val="24"/>
          <w:lang w:val="en-US" w:eastAsia="ja-JP"/>
        </w:rPr>
        <w:t>, IKO</w:t>
      </w:r>
      <w:r w:rsidRPr="0065506D">
        <w:rPr>
          <w:rFonts w:ascii="Times New Roman" w:eastAsia="Times New Roman" w:hAnsi="Times New Roman" w:cs="Times New Roman"/>
          <w:sz w:val="24"/>
          <w:szCs w:val="24"/>
          <w:lang w:val="en-US"/>
        </w:rPr>
        <w:t>;</w:t>
      </w:r>
      <w:r w:rsidRPr="0065506D">
        <w:rPr>
          <w:rFonts w:ascii="Times New Roman" w:eastAsia="Times New Roman" w:hAnsi="Times New Roman" w:cs="Times New Roman"/>
          <w:sz w:val="24"/>
          <w:szCs w:val="24"/>
          <w:lang w:val="en-US"/>
        </w:rPr>
        <w:br/>
      </w:r>
      <w:r w:rsidRPr="0065506D">
        <w:rPr>
          <w:rFonts w:ascii="Tahoma" w:eastAsia="Times New Roman" w:hAnsi="Tahoma" w:cs="Tahoma" w:hint="eastAsia"/>
          <w:sz w:val="20"/>
          <w:szCs w:val="20"/>
          <w:lang w:val="en-US" w:eastAsia="ja-JP"/>
        </w:rPr>
        <w:t>10</w:t>
      </w:r>
      <w:r w:rsidRPr="0065506D">
        <w:rPr>
          <w:rFonts w:ascii="Tahoma" w:eastAsia="Times New Roman" w:hAnsi="Tahoma" w:cs="Tahoma"/>
          <w:sz w:val="20"/>
          <w:szCs w:val="20"/>
          <w:lang w:val="en-US"/>
        </w:rPr>
        <w:t>) Precision Rolling Bearings. Cat. № 2260-II/E. NTN</w:t>
      </w:r>
      <w:proofErr w:type="gramStart"/>
      <w:r w:rsidRPr="0065506D">
        <w:rPr>
          <w:rFonts w:ascii="Tahoma" w:eastAsia="Times New Roman" w:hAnsi="Tahoma" w:cs="Tahoma"/>
          <w:sz w:val="20"/>
          <w:szCs w:val="20"/>
          <w:lang w:val="en-US"/>
        </w:rPr>
        <w:t>;</w:t>
      </w:r>
      <w:proofErr w:type="gramEnd"/>
      <w:r w:rsidRPr="0065506D">
        <w:rPr>
          <w:rFonts w:ascii="Tahoma" w:eastAsia="Times New Roman" w:hAnsi="Tahoma" w:cs="Tahoma"/>
          <w:sz w:val="20"/>
          <w:szCs w:val="20"/>
          <w:lang w:val="en-US"/>
        </w:rPr>
        <w:br/>
      </w:r>
      <w:r w:rsidRPr="0065506D">
        <w:rPr>
          <w:rFonts w:ascii="Tahoma" w:eastAsia="Times New Roman" w:hAnsi="Tahoma" w:cs="Tahoma" w:hint="eastAsia"/>
          <w:sz w:val="20"/>
          <w:szCs w:val="20"/>
          <w:lang w:val="en-US" w:eastAsia="ja-JP"/>
        </w:rPr>
        <w:t>11</w:t>
      </w:r>
      <w:r w:rsidRPr="0065506D">
        <w:rPr>
          <w:rFonts w:ascii="Times New Roman" w:eastAsia="Times New Roman" w:hAnsi="Times New Roman" w:cs="Times New Roman"/>
          <w:sz w:val="24"/>
          <w:szCs w:val="24"/>
          <w:lang w:val="en-US"/>
        </w:rPr>
        <w:t>) Spherical Plain Bearings. Сat.№5301-II/E. NTN;</w:t>
      </w:r>
    </w:p>
    <w:p w:rsidR="0065506D" w:rsidRPr="0065506D" w:rsidRDefault="0065506D" w:rsidP="0065506D">
      <w:pPr>
        <w:spacing w:before="100" w:beforeAutospacing="1" w:after="100" w:afterAutospacing="1" w:line="240" w:lineRule="auto"/>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lang w:val="en-US"/>
        </w:rPr>
        <w:t xml:space="preserve">12) </w:t>
      </w:r>
      <w:proofErr w:type="spellStart"/>
      <w:r w:rsidRPr="0065506D">
        <w:rPr>
          <w:rFonts w:ascii="Times New Roman" w:eastAsia="Times New Roman" w:hAnsi="Times New Roman" w:cs="Times New Roman"/>
          <w:sz w:val="24"/>
          <w:szCs w:val="24"/>
          <w:lang w:val="en-US"/>
        </w:rPr>
        <w:t>Torbjorn</w:t>
      </w:r>
      <w:proofErr w:type="spellEnd"/>
      <w:r w:rsidRPr="0065506D">
        <w:rPr>
          <w:rFonts w:ascii="Times New Roman" w:eastAsia="Times New Roman" w:hAnsi="Times New Roman" w:cs="Times New Roman"/>
          <w:sz w:val="24"/>
          <w:szCs w:val="24"/>
          <w:lang w:val="en-US"/>
        </w:rPr>
        <w:t xml:space="preserve"> A. </w:t>
      </w:r>
      <w:proofErr w:type="spellStart"/>
      <w:r w:rsidRPr="0065506D">
        <w:rPr>
          <w:rFonts w:ascii="Times New Roman" w:eastAsia="Times New Roman" w:hAnsi="Times New Roman" w:cs="Times New Roman"/>
          <w:sz w:val="24"/>
          <w:szCs w:val="24"/>
          <w:lang w:val="en-US"/>
        </w:rPr>
        <w:t>Lembke</w:t>
      </w:r>
      <w:proofErr w:type="spellEnd"/>
      <w:r w:rsidRPr="0065506D">
        <w:rPr>
          <w:rFonts w:ascii="Times New Roman" w:eastAsia="Times New Roman" w:hAnsi="Times New Roman" w:cs="Times New Roman"/>
          <w:sz w:val="24"/>
          <w:szCs w:val="24"/>
          <w:lang w:val="en-US"/>
        </w:rPr>
        <w:t xml:space="preserve">. </w:t>
      </w:r>
      <w:proofErr w:type="gramStart"/>
      <w:r w:rsidRPr="0065506D">
        <w:rPr>
          <w:rFonts w:ascii="Times New Roman" w:eastAsia="Times New Roman" w:hAnsi="Times New Roman" w:cs="Times New Roman"/>
          <w:sz w:val="24"/>
          <w:szCs w:val="24"/>
          <w:lang w:val="en-US"/>
        </w:rPr>
        <w:t>Induction Bearings.</w:t>
      </w:r>
      <w:proofErr w:type="gramEnd"/>
      <w:r w:rsidRPr="0065506D">
        <w:rPr>
          <w:rFonts w:ascii="Times New Roman" w:eastAsia="Times New Roman" w:hAnsi="Times New Roman" w:cs="Times New Roman"/>
          <w:sz w:val="24"/>
          <w:szCs w:val="24"/>
          <w:lang w:val="en-US"/>
        </w:rPr>
        <w:t xml:space="preserve"> </w:t>
      </w:r>
      <w:proofErr w:type="gramStart"/>
      <w:r w:rsidRPr="0065506D">
        <w:rPr>
          <w:rFonts w:ascii="Times New Roman" w:eastAsia="Times New Roman" w:hAnsi="Times New Roman" w:cs="Times New Roman"/>
          <w:sz w:val="24"/>
          <w:szCs w:val="24"/>
          <w:lang w:val="en-US"/>
        </w:rPr>
        <w:t xml:space="preserve">A </w:t>
      </w:r>
      <w:proofErr w:type="spellStart"/>
      <w:r w:rsidRPr="0065506D">
        <w:rPr>
          <w:rFonts w:ascii="Times New Roman" w:eastAsia="Times New Roman" w:hAnsi="Times New Roman" w:cs="Times New Roman"/>
          <w:sz w:val="24"/>
          <w:szCs w:val="24"/>
          <w:lang w:val="en-US"/>
        </w:rPr>
        <w:t>Homopolar</w:t>
      </w:r>
      <w:proofErr w:type="spellEnd"/>
      <w:r w:rsidRPr="0065506D">
        <w:rPr>
          <w:rFonts w:ascii="Times New Roman" w:eastAsia="Times New Roman" w:hAnsi="Times New Roman" w:cs="Times New Roman"/>
          <w:sz w:val="24"/>
          <w:szCs w:val="24"/>
          <w:lang w:val="en-US"/>
        </w:rPr>
        <w:t xml:space="preserve"> Concept for High Speed Machines.</w:t>
      </w:r>
      <w:proofErr w:type="gramEnd"/>
      <w:r w:rsidRPr="0065506D">
        <w:rPr>
          <w:rFonts w:ascii="Times New Roman" w:eastAsia="Times New Roman" w:hAnsi="Times New Roman" w:cs="Times New Roman"/>
          <w:sz w:val="24"/>
          <w:szCs w:val="24"/>
          <w:lang w:val="en-US"/>
        </w:rPr>
        <w:t xml:space="preserve"> </w:t>
      </w:r>
      <w:proofErr w:type="gramStart"/>
      <w:r w:rsidRPr="0065506D">
        <w:rPr>
          <w:rFonts w:ascii="Times New Roman" w:eastAsia="Times New Roman" w:hAnsi="Times New Roman" w:cs="Times New Roman"/>
          <w:sz w:val="24"/>
          <w:szCs w:val="24"/>
          <w:lang w:val="en-US"/>
        </w:rPr>
        <w:t>Electrical Machines and Power Electronics.</w:t>
      </w:r>
      <w:proofErr w:type="gramEnd"/>
      <w:r w:rsidRPr="0065506D">
        <w:rPr>
          <w:rFonts w:ascii="Times New Roman" w:eastAsia="Times New Roman" w:hAnsi="Times New Roman" w:cs="Times New Roman"/>
          <w:sz w:val="24"/>
          <w:szCs w:val="24"/>
          <w:lang w:val="en-US"/>
        </w:rPr>
        <w:t xml:space="preserve"> </w:t>
      </w:r>
      <w:proofErr w:type="gramStart"/>
      <w:r w:rsidRPr="0065506D">
        <w:rPr>
          <w:rFonts w:ascii="Times New Roman" w:eastAsia="Times New Roman" w:hAnsi="Times New Roman" w:cs="Times New Roman"/>
          <w:sz w:val="24"/>
          <w:szCs w:val="24"/>
          <w:lang w:val="en-US"/>
        </w:rPr>
        <w:t>Department of Electrical Engineering.</w:t>
      </w:r>
      <w:proofErr w:type="gramEnd"/>
      <w:r w:rsidRPr="0065506D">
        <w:rPr>
          <w:rFonts w:ascii="Times New Roman" w:eastAsia="Times New Roman" w:hAnsi="Times New Roman" w:cs="Times New Roman"/>
          <w:sz w:val="24"/>
          <w:szCs w:val="24"/>
          <w:lang w:val="en-US"/>
        </w:rPr>
        <w:t xml:space="preserve"> </w:t>
      </w:r>
      <w:proofErr w:type="gramStart"/>
      <w:r w:rsidRPr="0065506D">
        <w:rPr>
          <w:rFonts w:ascii="Times New Roman" w:eastAsia="Times New Roman" w:hAnsi="Times New Roman" w:cs="Times New Roman"/>
          <w:sz w:val="24"/>
          <w:szCs w:val="24"/>
          <w:lang w:val="en-US"/>
        </w:rPr>
        <w:t>Royal Institute of Technology.</w:t>
      </w:r>
      <w:proofErr w:type="gramEnd"/>
      <w:r w:rsidRPr="0065506D">
        <w:rPr>
          <w:rFonts w:ascii="Times New Roman" w:eastAsia="Times New Roman" w:hAnsi="Times New Roman" w:cs="Times New Roman"/>
          <w:sz w:val="24"/>
          <w:szCs w:val="24"/>
          <w:lang w:val="en-US"/>
        </w:rPr>
        <w:t xml:space="preserve"> Stockholm</w:t>
      </w:r>
      <w:r w:rsidRPr="0065506D">
        <w:rPr>
          <w:rFonts w:ascii="Times New Roman" w:eastAsia="Times New Roman" w:hAnsi="Times New Roman" w:cs="Times New Roman"/>
          <w:sz w:val="24"/>
          <w:szCs w:val="24"/>
        </w:rPr>
        <w:t xml:space="preserve">, </w:t>
      </w:r>
      <w:r w:rsidRPr="0065506D">
        <w:rPr>
          <w:rFonts w:ascii="Times New Roman" w:eastAsia="Times New Roman" w:hAnsi="Times New Roman" w:cs="Times New Roman"/>
          <w:sz w:val="24"/>
          <w:szCs w:val="24"/>
          <w:lang w:val="en-US"/>
        </w:rPr>
        <w:t>Sweden</w:t>
      </w:r>
      <w:r w:rsidRPr="0065506D">
        <w:rPr>
          <w:rFonts w:ascii="Times New Roman" w:eastAsia="Times New Roman" w:hAnsi="Times New Roman" w:cs="Times New Roman"/>
          <w:sz w:val="24"/>
          <w:szCs w:val="24"/>
        </w:rPr>
        <w:t>, 2003</w:t>
      </w:r>
      <w:proofErr w:type="gramStart"/>
      <w:r w:rsidRPr="0065506D">
        <w:rPr>
          <w:rFonts w:ascii="Times New Roman" w:eastAsia="Times New Roman" w:hAnsi="Times New Roman" w:cs="Times New Roman"/>
          <w:sz w:val="24"/>
          <w:szCs w:val="24"/>
        </w:rPr>
        <w:t>;</w:t>
      </w:r>
      <w:proofErr w:type="gramEnd"/>
      <w:r w:rsidRPr="0065506D">
        <w:rPr>
          <w:rFonts w:ascii="Times New Roman" w:eastAsia="Times New Roman" w:hAnsi="Times New Roman" w:cs="Times New Roman"/>
          <w:sz w:val="24"/>
          <w:szCs w:val="24"/>
        </w:rPr>
        <w:br/>
      </w:r>
      <w:r w:rsidRPr="0065506D">
        <w:rPr>
          <w:rFonts w:ascii="Tahoma" w:eastAsia="Times New Roman" w:hAnsi="Tahoma" w:cs="Tahoma"/>
          <w:sz w:val="20"/>
          <w:szCs w:val="20"/>
        </w:rPr>
        <w:lastRenderedPageBreak/>
        <w:t>13</w:t>
      </w:r>
      <w:r w:rsidRPr="0065506D">
        <w:rPr>
          <w:rFonts w:ascii="Times New Roman" w:eastAsia="Times New Roman" w:hAnsi="Times New Roman" w:cs="Times New Roman"/>
          <w:sz w:val="24"/>
          <w:szCs w:val="24"/>
        </w:rPr>
        <w:t xml:space="preserve">) Анурьев В.И. Справочник конструктора-машиностроителя. </w:t>
      </w:r>
      <w:proofErr w:type="gramStart"/>
      <w:r w:rsidRPr="0065506D">
        <w:rPr>
          <w:rFonts w:ascii="Times New Roman" w:eastAsia="Times New Roman" w:hAnsi="Times New Roman" w:cs="Times New Roman"/>
          <w:sz w:val="24"/>
          <w:szCs w:val="24"/>
        </w:rPr>
        <w:t>М.: Машиностроение, 2001;</w:t>
      </w:r>
      <w:r w:rsidRPr="0065506D">
        <w:rPr>
          <w:rFonts w:ascii="Times New Roman" w:eastAsia="Times New Roman" w:hAnsi="Times New Roman" w:cs="Times New Roman"/>
          <w:sz w:val="24"/>
          <w:szCs w:val="24"/>
        </w:rPr>
        <w:br/>
        <w:t>14) Журавлев Ю. Н. Активные магнитные подшипники:</w:t>
      </w:r>
      <w:proofErr w:type="gramEnd"/>
      <w:r w:rsidRPr="0065506D">
        <w:rPr>
          <w:rFonts w:ascii="Times New Roman" w:eastAsia="Times New Roman" w:hAnsi="Times New Roman" w:cs="Times New Roman"/>
          <w:sz w:val="24"/>
          <w:szCs w:val="24"/>
        </w:rPr>
        <w:t xml:space="preserve"> Теория, расчет, применение. - </w:t>
      </w:r>
      <w:proofErr w:type="gramStart"/>
      <w:r w:rsidRPr="0065506D">
        <w:rPr>
          <w:rFonts w:ascii="Times New Roman" w:eastAsia="Times New Roman" w:hAnsi="Times New Roman" w:cs="Times New Roman"/>
          <w:sz w:val="24"/>
          <w:szCs w:val="24"/>
        </w:rPr>
        <w:t>СПб.: Политехника, 2003</w:t>
      </w:r>
      <w:r w:rsidRPr="0065506D">
        <w:rPr>
          <w:rFonts w:ascii="Times New Roman" w:eastAsia="Times New Roman" w:hAnsi="Times New Roman" w:cs="Times New Roman" w:hint="eastAsia"/>
          <w:sz w:val="24"/>
          <w:szCs w:val="24"/>
          <w:lang w:eastAsia="ja-JP"/>
        </w:rPr>
        <w:t>;</w:t>
      </w:r>
      <w:r w:rsidRPr="0065506D">
        <w:rPr>
          <w:rFonts w:ascii="Times New Roman" w:eastAsia="Times New Roman" w:hAnsi="Times New Roman" w:cs="Times New Roman" w:hint="eastAsia"/>
          <w:sz w:val="24"/>
          <w:szCs w:val="24"/>
          <w:lang w:eastAsia="ja-JP"/>
        </w:rPr>
        <w:br/>
      </w:r>
      <w:r w:rsidRPr="0065506D">
        <w:rPr>
          <w:rFonts w:ascii="Times New Roman" w:eastAsia="Times New Roman" w:hAnsi="Times New Roman" w:cs="Times New Roman"/>
          <w:sz w:val="24"/>
          <w:szCs w:val="24"/>
        </w:rPr>
        <w:t>15) Орлов П.И. Основы конструирования/Справочно-методическое пособие в 2-х книгах.</w:t>
      </w:r>
      <w:proofErr w:type="gramEnd"/>
      <w:r w:rsidRPr="0065506D">
        <w:rPr>
          <w:rFonts w:ascii="Times New Roman" w:eastAsia="Times New Roman" w:hAnsi="Times New Roman" w:cs="Times New Roman"/>
          <w:sz w:val="24"/>
          <w:szCs w:val="24"/>
        </w:rPr>
        <w:t xml:space="preserve"> М.: Машиностроение, 1988.</w:t>
      </w:r>
    </w:p>
    <w:p w:rsidR="0065506D" w:rsidRDefault="0065506D">
      <w:r>
        <w:br w:type="page"/>
      </w:r>
    </w:p>
    <w:p w:rsidR="0065506D" w:rsidRPr="0065506D" w:rsidRDefault="0065506D" w:rsidP="0065506D">
      <w:pPr>
        <w:spacing w:before="150" w:after="0" w:line="240" w:lineRule="auto"/>
        <w:ind w:left="75"/>
        <w:rPr>
          <w:rFonts w:ascii="Times New Roman" w:eastAsia="Times New Roman" w:hAnsi="Times New Roman" w:cs="Times New Roman"/>
          <w:sz w:val="24"/>
          <w:szCs w:val="24"/>
        </w:rPr>
      </w:pPr>
      <w:r w:rsidRPr="0065506D">
        <w:rPr>
          <w:rFonts w:ascii="Tahoma" w:eastAsia="Times New Roman" w:hAnsi="Tahoma" w:cs="Tahoma"/>
          <w:b/>
          <w:bCs/>
          <w:color w:val="003366"/>
          <w:sz w:val="27"/>
          <w:szCs w:val="27"/>
        </w:rPr>
        <w:lastRenderedPageBreak/>
        <w:t>С</w:t>
      </w:r>
      <w:bookmarkStart w:id="8" w:name="31"/>
      <w:r w:rsidRPr="0065506D">
        <w:rPr>
          <w:rFonts w:ascii="Tahoma" w:eastAsia="Times New Roman" w:hAnsi="Tahoma" w:cs="Tahoma"/>
          <w:b/>
          <w:bCs/>
          <w:color w:val="003366"/>
          <w:sz w:val="27"/>
          <w:szCs w:val="27"/>
        </w:rPr>
        <w:t>мазывание подшипников качения</w:t>
      </w:r>
      <w:bookmarkEnd w:id="8"/>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ahoma" w:eastAsia="Times New Roman" w:hAnsi="Tahoma" w:cs="Tahoma"/>
          <w:b/>
          <w:bCs/>
          <w:color w:val="CC0000"/>
          <w:sz w:val="20"/>
          <w:szCs w:val="20"/>
        </w:rPr>
        <w:t>Смотрите также:</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right"/>
        <w:rPr>
          <w:rFonts w:ascii="Times New Roman" w:eastAsia="Times New Roman" w:hAnsi="Times New Roman" w:cs="Times New Roman"/>
          <w:sz w:val="24"/>
          <w:szCs w:val="24"/>
        </w:rPr>
      </w:pPr>
      <w:r w:rsidRPr="0065506D">
        <w:rPr>
          <w:rFonts w:ascii="Tahoma" w:eastAsia="Times New Roman" w:hAnsi="Tahoma" w:cs="Tahoma"/>
          <w:i/>
          <w:iCs/>
          <w:sz w:val="20"/>
          <w:szCs w:val="20"/>
        </w:rPr>
        <w:t>© Ильченко Андрей, 2008</w:t>
      </w:r>
    </w:p>
    <w:p w:rsidR="0065506D" w:rsidRPr="0065506D" w:rsidRDefault="0065506D" w:rsidP="0065506D">
      <w:pPr>
        <w:spacing w:after="0" w:line="240" w:lineRule="auto"/>
        <w:ind w:left="75" w:right="75"/>
        <w:jc w:val="right"/>
        <w:rPr>
          <w:rFonts w:ascii="Times New Roman" w:eastAsia="Times New Roman" w:hAnsi="Times New Roman" w:cs="Times New Roman"/>
          <w:sz w:val="24"/>
          <w:szCs w:val="24"/>
        </w:rPr>
      </w:pPr>
      <w:r w:rsidRPr="0065506D">
        <w:rPr>
          <w:rFonts w:ascii="Tahoma" w:eastAsia="Times New Roman" w:hAnsi="Tahoma" w:cs="Tahoma"/>
          <w:i/>
          <w:iCs/>
          <w:sz w:val="20"/>
          <w:szCs w:val="20"/>
        </w:rPr>
        <w:t> </w:t>
      </w:r>
    </w:p>
    <w:p w:rsidR="0065506D" w:rsidRPr="0065506D" w:rsidRDefault="0065506D" w:rsidP="0065506D">
      <w:pPr>
        <w:spacing w:after="0" w:line="240" w:lineRule="auto"/>
        <w:ind w:left="75" w:right="75"/>
        <w:jc w:val="right"/>
        <w:rPr>
          <w:rFonts w:ascii="Times New Roman" w:eastAsia="Times New Roman" w:hAnsi="Times New Roman" w:cs="Times New Roman"/>
          <w:sz w:val="24"/>
          <w:szCs w:val="24"/>
        </w:rPr>
      </w:pPr>
      <w:r w:rsidRPr="0065506D">
        <w:rPr>
          <w:rFonts w:ascii="Tahoma" w:eastAsia="Times New Roman" w:hAnsi="Tahoma" w:cs="Tahoma"/>
          <w:i/>
          <w:iCs/>
          <w:sz w:val="20"/>
          <w:szCs w:val="20"/>
        </w:rPr>
        <w:t xml:space="preserve">Выражаю благодарность российскому представительству компании </w:t>
      </w:r>
      <w:proofErr w:type="spellStart"/>
      <w:r w:rsidRPr="0065506D">
        <w:rPr>
          <w:rFonts w:ascii="Tahoma" w:eastAsia="Times New Roman" w:hAnsi="Tahoma" w:cs="Tahoma"/>
          <w:i/>
          <w:iCs/>
          <w:sz w:val="20"/>
          <w:szCs w:val="20"/>
        </w:rPr>
        <w:t>Kluber</w:t>
      </w:r>
      <w:proofErr w:type="spellEnd"/>
      <w:r w:rsidRPr="0065506D">
        <w:rPr>
          <w:rFonts w:ascii="Tahoma" w:eastAsia="Times New Roman" w:hAnsi="Tahoma" w:cs="Tahoma"/>
          <w:i/>
          <w:iCs/>
          <w:sz w:val="20"/>
          <w:szCs w:val="20"/>
        </w:rPr>
        <w:t xml:space="preserve"> </w:t>
      </w:r>
      <w:proofErr w:type="spellStart"/>
      <w:r w:rsidRPr="0065506D">
        <w:rPr>
          <w:rFonts w:ascii="Tahoma" w:eastAsia="Times New Roman" w:hAnsi="Tahoma" w:cs="Tahoma"/>
          <w:i/>
          <w:iCs/>
          <w:sz w:val="20"/>
          <w:szCs w:val="20"/>
        </w:rPr>
        <w:t>Lubrication</w:t>
      </w:r>
      <w:proofErr w:type="spellEnd"/>
      <w:r w:rsidRPr="0065506D">
        <w:rPr>
          <w:rFonts w:ascii="Tahoma" w:eastAsia="Times New Roman" w:hAnsi="Tahoma" w:cs="Tahoma"/>
          <w:i/>
          <w:iCs/>
          <w:sz w:val="20"/>
          <w:szCs w:val="20"/>
        </w:rPr>
        <w:t xml:space="preserve"> (Германия) за оказанную помощь.</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Статья написана исключительно для ознакомления </w:t>
      </w:r>
      <w:proofErr w:type="spellStart"/>
      <w:proofErr w:type="gramStart"/>
      <w:r w:rsidRPr="0065506D">
        <w:rPr>
          <w:rFonts w:ascii="Tahoma" w:eastAsia="Times New Roman" w:hAnsi="Tahoma" w:cs="Tahoma"/>
          <w:sz w:val="20"/>
          <w:szCs w:val="20"/>
        </w:rPr>
        <w:t>интернет-пользователей</w:t>
      </w:r>
      <w:proofErr w:type="spellEnd"/>
      <w:proofErr w:type="gramEnd"/>
      <w:r w:rsidRPr="0065506D">
        <w:rPr>
          <w:rFonts w:ascii="Tahoma" w:eastAsia="Times New Roman" w:hAnsi="Tahoma" w:cs="Tahoma"/>
          <w:sz w:val="20"/>
          <w:szCs w:val="20"/>
        </w:rPr>
        <w:t xml:space="preserve"> с основами выбора смазочного материала и методами его защиты в подшипниковом узле. Будет полезна конструкторам и механикам, а также студентам </w:t>
      </w:r>
      <w:proofErr w:type="spellStart"/>
      <w:r w:rsidRPr="0065506D">
        <w:rPr>
          <w:rFonts w:ascii="Tahoma" w:eastAsia="Times New Roman" w:hAnsi="Tahoma" w:cs="Tahoma"/>
          <w:sz w:val="20"/>
          <w:szCs w:val="20"/>
        </w:rPr>
        <w:t>ВТУЗов</w:t>
      </w:r>
      <w:proofErr w:type="spellEnd"/>
      <w:r w:rsidRPr="0065506D">
        <w:rPr>
          <w:rFonts w:ascii="Tahoma" w:eastAsia="Times New Roman" w:hAnsi="Tahoma" w:cs="Tahoma"/>
          <w:sz w:val="20"/>
          <w:szCs w:val="20"/>
        </w:rPr>
        <w:t>.</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 xml:space="preserve">Автор не несет ответственности за непосредственный, </w:t>
      </w:r>
      <w:proofErr w:type="spellStart"/>
      <w:r w:rsidRPr="0065506D">
        <w:rPr>
          <w:rFonts w:ascii="Tahoma" w:eastAsia="Times New Roman" w:hAnsi="Tahoma" w:cs="Tahoma"/>
          <w:b/>
          <w:bCs/>
          <w:sz w:val="20"/>
          <w:szCs w:val="20"/>
        </w:rPr>
        <w:t>опосредственный</w:t>
      </w:r>
      <w:proofErr w:type="spellEnd"/>
      <w:r w:rsidRPr="0065506D">
        <w:rPr>
          <w:rFonts w:ascii="Tahoma" w:eastAsia="Times New Roman" w:hAnsi="Tahoma" w:cs="Tahoma"/>
          <w:b/>
          <w:bCs/>
          <w:sz w:val="20"/>
          <w:szCs w:val="20"/>
        </w:rPr>
        <w:t xml:space="preserve"> или непреднамеренный ущерб, нанесенный в результате использования информации представленной в данной статье.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Постоянный адрес статьи: </w:t>
      </w:r>
      <w:hyperlink r:id="rId175" w:tooltip="Смазывание подшипников качения" w:history="1">
        <w:r w:rsidRPr="0065506D">
          <w:rPr>
            <w:rFonts w:ascii="Tahoma" w:eastAsia="Times New Roman" w:hAnsi="Tahoma" w:cs="Tahoma"/>
            <w:color w:val="0000FF"/>
            <w:sz w:val="20"/>
            <w:u w:val="single"/>
            <w:lang w:val="en-US"/>
          </w:rPr>
          <w:t>www</w:t>
        </w:r>
        <w:r w:rsidRPr="0065506D">
          <w:rPr>
            <w:rFonts w:ascii="Tahoma" w:eastAsia="Times New Roman" w:hAnsi="Tahoma" w:cs="Tahoma"/>
            <w:color w:val="0000FF"/>
            <w:sz w:val="20"/>
            <w:u w:val="single"/>
          </w:rPr>
          <w:t>.</w:t>
        </w:r>
        <w:proofErr w:type="spellStart"/>
        <w:r w:rsidRPr="0065506D">
          <w:rPr>
            <w:rFonts w:ascii="Tahoma" w:eastAsia="Times New Roman" w:hAnsi="Tahoma" w:cs="Tahoma"/>
            <w:color w:val="0000FF"/>
            <w:sz w:val="20"/>
            <w:u w:val="single"/>
            <w:lang w:val="en-US"/>
          </w:rPr>
          <w:t>snr</w:t>
        </w:r>
        <w:proofErr w:type="spellEnd"/>
        <w:r w:rsidRPr="0065506D">
          <w:rPr>
            <w:rFonts w:ascii="Tahoma" w:eastAsia="Times New Roman" w:hAnsi="Tahoma" w:cs="Tahoma"/>
            <w:color w:val="0000FF"/>
            <w:sz w:val="20"/>
            <w:u w:val="single"/>
          </w:rPr>
          <w:t>.</w:t>
        </w:r>
        <w:r w:rsidRPr="0065506D">
          <w:rPr>
            <w:rFonts w:ascii="Tahoma" w:eastAsia="Times New Roman" w:hAnsi="Tahoma" w:cs="Tahoma"/>
            <w:color w:val="0000FF"/>
            <w:sz w:val="20"/>
            <w:u w:val="single"/>
            <w:lang w:val="en-US"/>
          </w:rPr>
          <w:t>com</w:t>
        </w:r>
        <w:r w:rsidRPr="0065506D">
          <w:rPr>
            <w:rFonts w:ascii="Tahoma" w:eastAsia="Times New Roman" w:hAnsi="Tahoma" w:cs="Tahoma"/>
            <w:color w:val="0000FF"/>
            <w:sz w:val="20"/>
            <w:u w:val="single"/>
          </w:rPr>
          <w:t>.</w:t>
        </w:r>
        <w:proofErr w:type="spellStart"/>
        <w:r w:rsidRPr="0065506D">
          <w:rPr>
            <w:rFonts w:ascii="Tahoma" w:eastAsia="Times New Roman" w:hAnsi="Tahoma" w:cs="Tahoma"/>
            <w:color w:val="0000FF"/>
            <w:sz w:val="20"/>
            <w:u w:val="single"/>
            <w:lang w:val="en-US"/>
          </w:rPr>
          <w:t>ru</w:t>
        </w:r>
        <w:proofErr w:type="spellEnd"/>
        <w:r w:rsidRPr="0065506D">
          <w:rPr>
            <w:rFonts w:ascii="Tahoma" w:eastAsia="Times New Roman" w:hAnsi="Tahoma" w:cs="Tahoma"/>
            <w:color w:val="0000FF"/>
            <w:sz w:val="20"/>
            <w:u w:val="single"/>
          </w:rPr>
          <w:t>/</w:t>
        </w:r>
        <w:r w:rsidRPr="0065506D">
          <w:rPr>
            <w:rFonts w:ascii="Tahoma" w:eastAsia="Times New Roman" w:hAnsi="Tahoma" w:cs="Tahoma"/>
            <w:color w:val="0000FF"/>
            <w:sz w:val="20"/>
            <w:u w:val="single"/>
            <w:lang w:val="en-US"/>
          </w:rPr>
          <w:t>e</w:t>
        </w:r>
        <w:r w:rsidRPr="0065506D">
          <w:rPr>
            <w:rFonts w:ascii="Tahoma" w:eastAsia="Times New Roman" w:hAnsi="Tahoma" w:cs="Tahoma"/>
            <w:color w:val="0000FF"/>
            <w:sz w:val="20"/>
            <w:u w:val="single"/>
          </w:rPr>
          <w:t>/</w:t>
        </w:r>
        <w:r w:rsidRPr="0065506D">
          <w:rPr>
            <w:rFonts w:ascii="Tahoma" w:eastAsia="Times New Roman" w:hAnsi="Tahoma" w:cs="Tahoma"/>
            <w:color w:val="0000FF"/>
            <w:sz w:val="20"/>
            <w:u w:val="single"/>
            <w:lang w:val="en-US"/>
          </w:rPr>
          <w:t>lubrications</w:t>
        </w:r>
        <w:r w:rsidRPr="0065506D">
          <w:rPr>
            <w:rFonts w:ascii="Tahoma" w:eastAsia="Times New Roman" w:hAnsi="Tahoma" w:cs="Tahoma"/>
            <w:color w:val="0000FF"/>
            <w:sz w:val="20"/>
            <w:u w:val="single"/>
          </w:rPr>
          <w:t>_1_1.</w:t>
        </w:r>
        <w:proofErr w:type="spellStart"/>
        <w:r w:rsidRPr="0065506D">
          <w:rPr>
            <w:rFonts w:ascii="Tahoma" w:eastAsia="Times New Roman" w:hAnsi="Tahoma" w:cs="Tahoma"/>
            <w:color w:val="0000FF"/>
            <w:sz w:val="20"/>
            <w:u w:val="single"/>
            <w:lang w:val="en-US"/>
          </w:rPr>
          <w:t>htm</w:t>
        </w:r>
        <w:proofErr w:type="spellEnd"/>
      </w:hyperlink>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 xml:space="preserve">При любом использовании данного материала ссылка на него обязательна!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Вы также можете принять участие в написание статьи, оставив свои дополнения, замечания и комментарии на электронном адресе: </w:t>
      </w:r>
      <w:hyperlink r:id="rId176" w:tooltip="Обсуждение статьи " w:history="1">
        <w:r w:rsidRPr="0065506D">
          <w:rPr>
            <w:rFonts w:ascii="Times New Roman" w:eastAsia="Times New Roman" w:hAnsi="Times New Roman" w:cs="Times New Roman"/>
            <w:color w:val="0000FF"/>
            <w:sz w:val="24"/>
            <w:szCs w:val="24"/>
            <w:u w:val="single"/>
          </w:rPr>
          <w:t>http://ilchenko-andrew.livejournal.com/878.html</w:t>
        </w:r>
      </w:hyperlink>
      <w:r w:rsidRPr="0065506D">
        <w:rPr>
          <w:rFonts w:ascii="Tahoma" w:eastAsia="Times New Roman" w:hAnsi="Tahoma" w:cs="Tahoma"/>
          <w:sz w:val="20"/>
          <w:szCs w:val="20"/>
        </w:rPr>
        <w:t xml:space="preserve"> Указание имени автора того или иного изменения гарантируется!</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Содержание</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346A7" w:rsidP="0065506D">
      <w:pPr>
        <w:spacing w:after="0" w:line="240" w:lineRule="auto"/>
        <w:ind w:left="75" w:right="75"/>
        <w:rPr>
          <w:rFonts w:ascii="Times New Roman" w:eastAsia="Times New Roman" w:hAnsi="Times New Roman" w:cs="Times New Roman"/>
          <w:sz w:val="24"/>
          <w:szCs w:val="24"/>
        </w:rPr>
      </w:pPr>
      <w:hyperlink r:id="rId177" w:anchor="1" w:tooltip="Перейти к главе &quot;1. Необходимость в смазке подшипников&quot;" w:history="1">
        <w:r w:rsidR="0065506D" w:rsidRPr="0065506D">
          <w:rPr>
            <w:rFonts w:ascii="Tahoma" w:eastAsia="Times New Roman" w:hAnsi="Tahoma" w:cs="Tahoma"/>
            <w:color w:val="0000FF"/>
            <w:sz w:val="20"/>
            <w:u w:val="single"/>
          </w:rPr>
          <w:t>1. Необходимость в смазке подшипников</w:t>
        </w:r>
      </w:hyperlink>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346A7" w:rsidP="0065506D">
      <w:pPr>
        <w:spacing w:after="0" w:line="240" w:lineRule="auto"/>
        <w:ind w:left="75" w:right="75"/>
        <w:rPr>
          <w:rFonts w:ascii="Times New Roman" w:eastAsia="Times New Roman" w:hAnsi="Times New Roman" w:cs="Times New Roman"/>
          <w:sz w:val="24"/>
          <w:szCs w:val="24"/>
        </w:rPr>
      </w:pPr>
      <w:hyperlink r:id="rId178" w:anchor="2" w:tooltip="Перейти к главе &quot;2. Выбор метода смазывания подшипников&quot;" w:history="1">
        <w:r w:rsidR="0065506D" w:rsidRPr="0065506D">
          <w:rPr>
            <w:rFonts w:ascii="Tahoma" w:eastAsia="Times New Roman" w:hAnsi="Tahoma" w:cs="Tahoma"/>
            <w:color w:val="0000FF"/>
            <w:sz w:val="20"/>
            <w:u w:val="single"/>
          </w:rPr>
          <w:t>2. Выбор метода смазывания подшипников</w:t>
        </w:r>
      </w:hyperlink>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346A7" w:rsidP="0065506D">
      <w:pPr>
        <w:spacing w:after="0" w:line="240" w:lineRule="auto"/>
        <w:ind w:left="75" w:right="75"/>
        <w:rPr>
          <w:rFonts w:ascii="Times New Roman" w:eastAsia="Times New Roman" w:hAnsi="Times New Roman" w:cs="Times New Roman"/>
          <w:sz w:val="24"/>
          <w:szCs w:val="24"/>
        </w:rPr>
      </w:pPr>
      <w:hyperlink r:id="rId179" w:tooltip="Перейти к главе &quot;3. Смазывание пластичной смазкой&quot;" w:history="1">
        <w:r w:rsidR="0065506D" w:rsidRPr="0065506D">
          <w:rPr>
            <w:rFonts w:ascii="Tahoma" w:eastAsia="Times New Roman" w:hAnsi="Tahoma" w:cs="Tahoma"/>
            <w:color w:val="0000FF"/>
            <w:sz w:val="20"/>
            <w:u w:val="single"/>
          </w:rPr>
          <w:t>3. Смазывание пластичной смазкой</w:t>
        </w:r>
      </w:hyperlink>
    </w:p>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346A7" w:rsidP="0065506D">
      <w:pPr>
        <w:spacing w:after="0" w:line="240" w:lineRule="auto"/>
        <w:ind w:left="75" w:right="105"/>
        <w:rPr>
          <w:rFonts w:ascii="Times New Roman" w:eastAsia="Times New Roman" w:hAnsi="Times New Roman" w:cs="Times New Roman"/>
          <w:sz w:val="24"/>
          <w:szCs w:val="24"/>
        </w:rPr>
      </w:pPr>
      <w:hyperlink r:id="rId180" w:tooltip="Перейти к главе &quot;4. Смазывание маслом&quot;" w:history="1">
        <w:r w:rsidR="0065506D" w:rsidRPr="0065506D">
          <w:rPr>
            <w:rFonts w:ascii="Tahoma" w:eastAsia="Times New Roman" w:hAnsi="Tahoma" w:cs="Tahoma"/>
            <w:color w:val="0000FF"/>
            <w:sz w:val="20"/>
            <w:u w:val="single"/>
          </w:rPr>
          <w:t>4. Смазывание маслом</w:t>
        </w:r>
      </w:hyperlink>
    </w:p>
    <w:p w:rsidR="0065506D" w:rsidRPr="0065506D" w:rsidRDefault="0065506D" w:rsidP="0065506D">
      <w:pPr>
        <w:spacing w:after="0" w:line="240" w:lineRule="auto"/>
        <w:ind w:left="75" w:right="10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346A7" w:rsidP="0065506D">
      <w:pPr>
        <w:spacing w:after="0" w:line="240" w:lineRule="auto"/>
        <w:ind w:left="75" w:right="105"/>
        <w:rPr>
          <w:rFonts w:ascii="Times New Roman" w:eastAsia="Times New Roman" w:hAnsi="Times New Roman" w:cs="Times New Roman"/>
          <w:sz w:val="24"/>
          <w:szCs w:val="24"/>
        </w:rPr>
      </w:pPr>
      <w:hyperlink r:id="rId181" w:tooltip="Перейти к главе &quot;5. Защита подшипниковых узлов от загрязнения и вытекания смазочного материала&quot;" w:history="1">
        <w:r w:rsidR="0065506D" w:rsidRPr="0065506D">
          <w:rPr>
            <w:rFonts w:ascii="Tahoma" w:eastAsia="Times New Roman" w:hAnsi="Tahoma" w:cs="Tahoma"/>
            <w:color w:val="0000FF"/>
            <w:sz w:val="20"/>
            <w:u w:val="single"/>
          </w:rPr>
          <w:t>5. Защита подшипниковых узлов от загрязнения и вытекания смазочного материала</w:t>
        </w:r>
      </w:hyperlink>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346A7" w:rsidP="0065506D">
      <w:pPr>
        <w:spacing w:after="0" w:line="240" w:lineRule="auto"/>
        <w:ind w:left="75" w:right="75"/>
        <w:rPr>
          <w:rFonts w:ascii="Times New Roman" w:eastAsia="Times New Roman" w:hAnsi="Times New Roman" w:cs="Times New Roman"/>
          <w:sz w:val="24"/>
          <w:szCs w:val="24"/>
        </w:rPr>
      </w:pPr>
      <w:hyperlink r:id="rId182" w:tooltip="Перейти к главе &quot;6.Твердые смазочные материалы и покрытия элементов трения&quot;" w:history="1">
        <w:r w:rsidR="0065506D" w:rsidRPr="0065506D">
          <w:rPr>
            <w:rFonts w:ascii="Tahoma" w:eastAsia="Times New Roman" w:hAnsi="Tahoma" w:cs="Tahoma"/>
            <w:color w:val="0000FF"/>
            <w:sz w:val="20"/>
            <w:u w:val="single"/>
          </w:rPr>
          <w:t>6. Твердые смазочные материалы и покрытия элементов трения</w:t>
        </w:r>
      </w:hyperlink>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346A7" w:rsidP="0065506D">
      <w:pPr>
        <w:spacing w:after="0" w:line="240" w:lineRule="auto"/>
        <w:ind w:left="75" w:right="75"/>
        <w:rPr>
          <w:rFonts w:ascii="Times New Roman" w:eastAsia="Times New Roman" w:hAnsi="Times New Roman" w:cs="Times New Roman"/>
          <w:sz w:val="24"/>
          <w:szCs w:val="24"/>
        </w:rPr>
      </w:pPr>
      <w:hyperlink r:id="rId183" w:tooltip="Перейти к главе &quot;6. Справочные материалы&quot;" w:history="1">
        <w:r w:rsidR="0065506D" w:rsidRPr="0065506D">
          <w:rPr>
            <w:rFonts w:ascii="Tahoma" w:eastAsia="Times New Roman" w:hAnsi="Tahoma" w:cs="Tahoma"/>
            <w:color w:val="0000FF"/>
            <w:sz w:val="20"/>
            <w:u w:val="single"/>
          </w:rPr>
          <w:t>7. Справочные материалы</w:t>
        </w:r>
      </w:hyperlink>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346A7" w:rsidP="0065506D">
      <w:pPr>
        <w:spacing w:after="0" w:line="240" w:lineRule="auto"/>
        <w:ind w:left="75" w:right="105"/>
        <w:rPr>
          <w:rFonts w:ascii="Times New Roman" w:eastAsia="Times New Roman" w:hAnsi="Times New Roman" w:cs="Times New Roman"/>
          <w:sz w:val="24"/>
          <w:szCs w:val="24"/>
        </w:rPr>
      </w:pPr>
      <w:hyperlink r:id="rId184" w:tooltip="Перейти к списку источников" w:history="1">
        <w:r w:rsidR="0065506D" w:rsidRPr="0065506D">
          <w:rPr>
            <w:rFonts w:ascii="Tahoma" w:eastAsia="Times New Roman" w:hAnsi="Tahoma" w:cs="Tahoma"/>
            <w:color w:val="0000FF"/>
            <w:sz w:val="20"/>
            <w:u w:val="single"/>
          </w:rPr>
          <w:t>Список источников</w:t>
        </w:r>
      </w:hyperlink>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1. Необходимость в смазке подшипников</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Одним из важнейших условий работы подшипника является правильная его смазка. Недостаточное количество смазочного материала или</w:t>
      </w:r>
      <w:r w:rsidRPr="0065506D">
        <w:rPr>
          <w:rFonts w:ascii="Tahoma" w:eastAsia="Times New Roman" w:hAnsi="Tahoma" w:cs="Tahoma"/>
          <w:b/>
          <w:bCs/>
          <w:smallCaps/>
          <w:color w:val="000000"/>
          <w:sz w:val="20"/>
          <w:szCs w:val="20"/>
        </w:rPr>
        <w:t xml:space="preserve"> </w:t>
      </w:r>
      <w:r w:rsidRPr="0065506D">
        <w:rPr>
          <w:rFonts w:ascii="Tahoma" w:eastAsia="Times New Roman" w:hAnsi="Tahoma" w:cs="Tahoma"/>
          <w:color w:val="000000"/>
          <w:sz w:val="20"/>
          <w:szCs w:val="20"/>
        </w:rPr>
        <w:t xml:space="preserve">неправильно выбранный смазочный материал неизбежно приводит к преждевременному износу подшипника и сокращению срока его службы.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3714750" cy="2857500"/>
            <wp:effectExtent l="19050" t="0" r="0" b="0"/>
            <wp:docPr id="307" name="Рисунок 307" descr="Повреждения подшипников качения, вызванные плохим смазыванием поверхностное выкрашивание (сфероконические ролики)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Повреждения подшипников качения, вызванные плохим смазыванием поверхностное выкрашивание (сфероконические ролики) (Фото: NTN)"/>
                    <pic:cNvPicPr>
                      <a:picLocks noChangeAspect="1" noChangeArrowheads="1"/>
                    </pic:cNvPicPr>
                  </pic:nvPicPr>
                  <pic:blipFill>
                    <a:blip r:embed="rId185"/>
                    <a:srcRect/>
                    <a:stretch>
                      <a:fillRect/>
                    </a:stretch>
                  </pic:blipFill>
                  <pic:spPr bwMode="auto">
                    <a:xfrm>
                      <a:off x="0" y="0"/>
                      <a:ext cx="3714750"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714750" cy="2857500"/>
            <wp:effectExtent l="19050" t="0" r="0" b="0"/>
            <wp:docPr id="308" name="Рисунок 308" descr="Повреждения подшипников качения, вызванные плохим смазыванием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Повреждения подшипников качения, вызванные плохим смазыванием (Фото: NTN)"/>
                    <pic:cNvPicPr>
                      <a:picLocks noChangeAspect="1" noChangeArrowheads="1"/>
                    </pic:cNvPicPr>
                  </pic:nvPicPr>
                  <pic:blipFill>
                    <a:blip r:embed="rId186"/>
                    <a:srcRect/>
                    <a:stretch>
                      <a:fillRect/>
                    </a:stretch>
                  </pic:blipFill>
                  <pic:spPr bwMode="auto">
                    <a:xfrm>
                      <a:off x="0" y="0"/>
                      <a:ext cx="3714750"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3714750" cy="2857500"/>
            <wp:effectExtent l="19050" t="0" r="0" b="0"/>
            <wp:docPr id="309" name="Рисунок 309" descr="Повреждения подшипников качения, вызванные плохим смазыванием - поверхностное выкрашивание (тела качения и внутренне кольцо конического подшипника)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Повреждения подшипников качения, вызванные плохим смазыванием - поверхностное выкрашивание (тела качения и внутренне кольцо конического подшипника) (Фото: NTN)"/>
                    <pic:cNvPicPr>
                      <a:picLocks noChangeAspect="1" noChangeArrowheads="1"/>
                    </pic:cNvPicPr>
                  </pic:nvPicPr>
                  <pic:blipFill>
                    <a:blip r:embed="rId187"/>
                    <a:srcRect/>
                    <a:stretch>
                      <a:fillRect/>
                    </a:stretch>
                  </pic:blipFill>
                  <pic:spPr bwMode="auto">
                    <a:xfrm>
                      <a:off x="0" y="0"/>
                      <a:ext cx="3714750"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714750" cy="2857500"/>
            <wp:effectExtent l="19050" t="0" r="0" b="0"/>
            <wp:docPr id="310" name="Рисунок 310" descr="Повреждения подшипников качения, вызванные плохим смазыванием - царапины на торцевых поверхностях роликов конических подшипников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Повреждения подшипников качения, вызванные плохим смазыванием - царапины на торцевых поверхностях роликов конических подшипников (Фото: NTN)"/>
                    <pic:cNvPicPr>
                      <a:picLocks noChangeAspect="1" noChangeArrowheads="1"/>
                    </pic:cNvPicPr>
                  </pic:nvPicPr>
                  <pic:blipFill>
                    <a:blip r:embed="rId188"/>
                    <a:srcRect/>
                    <a:stretch>
                      <a:fillRect/>
                    </a:stretch>
                  </pic:blipFill>
                  <pic:spPr bwMode="auto">
                    <a:xfrm>
                      <a:off x="0" y="0"/>
                      <a:ext cx="3714750"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г)</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3714750" cy="2857500"/>
            <wp:effectExtent l="19050" t="0" r="0" b="0"/>
            <wp:docPr id="311" name="Рисунок 311" descr="Повреждения подшипников качения, вызванные плохим смазыванием - поломка сепаратора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Повреждения подшипников качения, вызванные плохим смазыванием - поломка сепаратора (Фото: NTN)"/>
                    <pic:cNvPicPr>
                      <a:picLocks noChangeAspect="1" noChangeArrowheads="1"/>
                    </pic:cNvPicPr>
                  </pic:nvPicPr>
                  <pic:blipFill>
                    <a:blip r:embed="rId189"/>
                    <a:srcRect/>
                    <a:stretch>
                      <a:fillRect/>
                    </a:stretch>
                  </pic:blipFill>
                  <pic:spPr bwMode="auto">
                    <a:xfrm>
                      <a:off x="0" y="0"/>
                      <a:ext cx="3714750"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sz w:val="20"/>
          <w:szCs w:val="20"/>
        </w:rPr>
        <w:t>д</w:t>
      </w:r>
      <w:proofErr w:type="spellEnd"/>
      <w:r w:rsidRPr="0065506D">
        <w:rPr>
          <w:rFonts w:ascii="Tahoma" w:eastAsia="Times New Roman" w:hAnsi="Tahoma" w:cs="Tahoma"/>
          <w:sz w:val="20"/>
          <w:szCs w:val="20"/>
        </w:rPr>
        <w:t>)</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а - </w:t>
      </w:r>
      <w:proofErr w:type="gramStart"/>
      <w:r w:rsidRPr="0065506D">
        <w:rPr>
          <w:rFonts w:ascii="Tahoma" w:eastAsia="Times New Roman" w:hAnsi="Tahoma" w:cs="Tahoma"/>
          <w:sz w:val="20"/>
          <w:szCs w:val="20"/>
        </w:rPr>
        <w:t>поверхностное</w:t>
      </w:r>
      <w:proofErr w:type="gramEnd"/>
      <w:r w:rsidRPr="0065506D">
        <w:rPr>
          <w:rFonts w:ascii="Tahoma" w:eastAsia="Times New Roman" w:hAnsi="Tahoma" w:cs="Tahoma"/>
          <w:sz w:val="20"/>
          <w:szCs w:val="20"/>
        </w:rPr>
        <w:t xml:space="preserve"> </w:t>
      </w:r>
      <w:proofErr w:type="spellStart"/>
      <w:r w:rsidRPr="0065506D">
        <w:rPr>
          <w:rFonts w:ascii="Tahoma" w:eastAsia="Times New Roman" w:hAnsi="Tahoma" w:cs="Tahoma"/>
          <w:sz w:val="20"/>
          <w:szCs w:val="20"/>
        </w:rPr>
        <w:t>выкрашивание</w:t>
      </w:r>
      <w:proofErr w:type="spellEnd"/>
      <w:r w:rsidRPr="0065506D">
        <w:rPr>
          <w:rFonts w:ascii="Tahoma" w:eastAsia="Times New Roman" w:hAnsi="Tahoma" w:cs="Tahoma"/>
          <w:sz w:val="20"/>
          <w:szCs w:val="20"/>
        </w:rPr>
        <w:t xml:space="preserve"> (сфероконические ролики),</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б</w:t>
      </w:r>
      <w:proofErr w:type="gramEnd"/>
      <w:r w:rsidRPr="0065506D">
        <w:rPr>
          <w:rFonts w:ascii="Tahoma" w:eastAsia="Times New Roman" w:hAnsi="Tahoma" w:cs="Tahoma"/>
          <w:sz w:val="20"/>
          <w:szCs w:val="20"/>
        </w:rPr>
        <w:t xml:space="preserve"> - поверхностное </w:t>
      </w:r>
      <w:proofErr w:type="spellStart"/>
      <w:r w:rsidRPr="0065506D">
        <w:rPr>
          <w:rFonts w:ascii="Tahoma" w:eastAsia="Times New Roman" w:hAnsi="Tahoma" w:cs="Tahoma"/>
          <w:sz w:val="20"/>
          <w:szCs w:val="20"/>
        </w:rPr>
        <w:t>выкрашивание</w:t>
      </w:r>
      <w:proofErr w:type="spellEnd"/>
      <w:r w:rsidRPr="0065506D">
        <w:rPr>
          <w:rFonts w:ascii="Tahoma" w:eastAsia="Times New Roman" w:hAnsi="Tahoma" w:cs="Tahoma"/>
          <w:sz w:val="20"/>
          <w:szCs w:val="20"/>
        </w:rPr>
        <w:t xml:space="preserve"> (тела качения и внутренне кольцо конического подшипника),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 - царапины на торцевых поверхностях роликов конических подшипников,</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г</w:t>
      </w:r>
      <w:proofErr w:type="gramEnd"/>
      <w:r w:rsidRPr="0065506D">
        <w:rPr>
          <w:rFonts w:ascii="Tahoma" w:eastAsia="Times New Roman" w:hAnsi="Tahoma" w:cs="Tahoma"/>
          <w:sz w:val="20"/>
          <w:szCs w:val="20"/>
        </w:rPr>
        <w:t xml:space="preserve"> - задиры на дорожке качения внутреннего кольца конического подшипника,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sz w:val="20"/>
          <w:szCs w:val="20"/>
        </w:rPr>
        <w:t>д</w:t>
      </w:r>
      <w:proofErr w:type="spellEnd"/>
      <w:r w:rsidRPr="0065506D">
        <w:rPr>
          <w:rFonts w:ascii="Tahoma" w:eastAsia="Times New Roman" w:hAnsi="Tahoma" w:cs="Tahoma"/>
          <w:sz w:val="20"/>
          <w:szCs w:val="20"/>
        </w:rPr>
        <w:t xml:space="preserve"> - поломка сепаратора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Рисунок 1.1 - Повреждения подшипников качения, вызванные плохим смазыванием</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Смазка определяет долговечность подшипника не в меньшей мере, чем материал его деталей. Особенно возросла роль смазки с повышением напряженности работы узлов трения: с повышением частот вращения, нагрузок и в первую очередь температуры (наиболее значительного фактора, обусловливающего долговечность смазочного материала в подшипнике).</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Смазочный материал в подшипниковых узлах выполняет следующие основные функции:</w:t>
      </w:r>
    </w:p>
    <w:p w:rsidR="0065506D" w:rsidRPr="0065506D" w:rsidRDefault="0065506D" w:rsidP="0065506D">
      <w:pPr>
        <w:numPr>
          <w:ilvl w:val="0"/>
          <w:numId w:val="81"/>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образует между рабочими поверхностями необходимую </w:t>
      </w:r>
      <w:proofErr w:type="spellStart"/>
      <w:r w:rsidRPr="0065506D">
        <w:rPr>
          <w:rFonts w:ascii="Tahoma" w:eastAsia="Times New Roman" w:hAnsi="Tahoma" w:cs="Tahoma"/>
          <w:color w:val="000000"/>
          <w:sz w:val="20"/>
          <w:szCs w:val="20"/>
        </w:rPr>
        <w:t>упругогидродинамическую</w:t>
      </w:r>
      <w:proofErr w:type="spellEnd"/>
      <w:r w:rsidRPr="0065506D">
        <w:rPr>
          <w:rFonts w:ascii="Tahoma" w:eastAsia="Times New Roman" w:hAnsi="Tahoma" w:cs="Tahoma"/>
          <w:color w:val="000000"/>
          <w:sz w:val="20"/>
          <w:szCs w:val="20"/>
        </w:rPr>
        <w:t xml:space="preserve"> масляную пленку, которая одновременно смягчает удары тел качения о кольца и сепаратор, увеличивая этим долговечность подшипника и снижая шум при его работе;</w:t>
      </w:r>
    </w:p>
    <w:p w:rsidR="0065506D" w:rsidRPr="0065506D" w:rsidRDefault="0065506D" w:rsidP="0065506D">
      <w:pPr>
        <w:numPr>
          <w:ilvl w:val="0"/>
          <w:numId w:val="81"/>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уменьшает трение скольжения между поверхностями качения, возникающее вследствие их упругой деформации под действием нагрузки при работе подшипника;</w:t>
      </w:r>
    </w:p>
    <w:p w:rsidR="0065506D" w:rsidRPr="0065506D" w:rsidRDefault="0065506D" w:rsidP="0065506D">
      <w:pPr>
        <w:numPr>
          <w:ilvl w:val="0"/>
          <w:numId w:val="81"/>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уменьшает трение скольжения, возникающее между телами качения, сепаратором и кольцами;</w:t>
      </w:r>
    </w:p>
    <w:p w:rsidR="0065506D" w:rsidRPr="0065506D" w:rsidRDefault="0065506D" w:rsidP="0065506D">
      <w:pPr>
        <w:numPr>
          <w:ilvl w:val="0"/>
          <w:numId w:val="81"/>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служит в качестве охлаждающей среды; </w:t>
      </w:r>
    </w:p>
    <w:p w:rsidR="0065506D" w:rsidRPr="0065506D" w:rsidRDefault="0065506D" w:rsidP="0065506D">
      <w:pPr>
        <w:numPr>
          <w:ilvl w:val="0"/>
          <w:numId w:val="81"/>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способствует равномерному распределению тепла, образующегося при работе подшипника, по всему подшипнику и предотвращает этим развитие высокой температуры внутри подшипника;</w:t>
      </w:r>
    </w:p>
    <w:p w:rsidR="0065506D" w:rsidRPr="0065506D" w:rsidRDefault="0065506D" w:rsidP="0065506D">
      <w:pPr>
        <w:numPr>
          <w:ilvl w:val="0"/>
          <w:numId w:val="81"/>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защищает подшипник от коррозии;</w:t>
      </w:r>
    </w:p>
    <w:p w:rsidR="0065506D" w:rsidRPr="0065506D" w:rsidRDefault="0065506D" w:rsidP="0065506D">
      <w:pPr>
        <w:numPr>
          <w:ilvl w:val="0"/>
          <w:numId w:val="81"/>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препятствует проникновению в подшипник загрязнений из окружающей среды.</w:t>
      </w:r>
    </w:p>
    <w:p w:rsidR="0065506D" w:rsidRPr="0065506D" w:rsidRDefault="0065506D" w:rsidP="0065506D">
      <w:pPr>
        <w:spacing w:before="150" w:after="0" w:line="240" w:lineRule="auto"/>
        <w:ind w:left="75" w:right="10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2. Выбор метода смазывания подшипников</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Смазывание подшипников качения в основном выполняется с помощью пластичных смазочных материалов (пластичными смазками) и жидких масел. В некоторых случаях (сверхвысокие или сверхнизкие температуры, работа в особых средах и т.д. и т.п.) используются твердые смазочные материалы и специальные покрытия элементов трения.</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Главными критериями выбора вида смазочного материала являются рабочие условия подшипников качения, а именно:</w:t>
      </w:r>
    </w:p>
    <w:p w:rsidR="0065506D" w:rsidRPr="0065506D" w:rsidRDefault="0065506D" w:rsidP="0065506D">
      <w:pPr>
        <w:numPr>
          <w:ilvl w:val="0"/>
          <w:numId w:val="82"/>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температура,</w:t>
      </w:r>
    </w:p>
    <w:p w:rsidR="0065506D" w:rsidRPr="0065506D" w:rsidRDefault="0065506D" w:rsidP="0065506D">
      <w:pPr>
        <w:numPr>
          <w:ilvl w:val="0"/>
          <w:numId w:val="82"/>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нагрузка,</w:t>
      </w:r>
    </w:p>
    <w:p w:rsidR="0065506D" w:rsidRPr="0065506D" w:rsidRDefault="0065506D" w:rsidP="0065506D">
      <w:pPr>
        <w:numPr>
          <w:ilvl w:val="0"/>
          <w:numId w:val="82"/>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скорость вращения,</w:t>
      </w:r>
    </w:p>
    <w:p w:rsidR="0065506D" w:rsidRPr="0065506D" w:rsidRDefault="0065506D" w:rsidP="0065506D">
      <w:pPr>
        <w:numPr>
          <w:ilvl w:val="0"/>
          <w:numId w:val="82"/>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колебания,</w:t>
      </w:r>
    </w:p>
    <w:p w:rsidR="0065506D" w:rsidRPr="0065506D" w:rsidRDefault="0065506D" w:rsidP="0065506D">
      <w:pPr>
        <w:numPr>
          <w:ilvl w:val="0"/>
          <w:numId w:val="82"/>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вибрации,</w:t>
      </w:r>
    </w:p>
    <w:p w:rsidR="0065506D" w:rsidRPr="0065506D" w:rsidRDefault="0065506D" w:rsidP="0065506D">
      <w:pPr>
        <w:numPr>
          <w:ilvl w:val="0"/>
          <w:numId w:val="82"/>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ударная нагрузка,</w:t>
      </w:r>
    </w:p>
    <w:p w:rsidR="0065506D" w:rsidRPr="0065506D" w:rsidRDefault="0065506D" w:rsidP="0065506D">
      <w:pPr>
        <w:numPr>
          <w:ilvl w:val="0"/>
          <w:numId w:val="82"/>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влияние окружающей среды (температура, влажность, агрессивность и др.).</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Другими критериями выбора могут быть:</w:t>
      </w:r>
    </w:p>
    <w:p w:rsidR="0065506D" w:rsidRPr="0065506D" w:rsidRDefault="0065506D" w:rsidP="0065506D">
      <w:pPr>
        <w:numPr>
          <w:ilvl w:val="0"/>
          <w:numId w:val="83"/>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чистота,</w:t>
      </w:r>
    </w:p>
    <w:p w:rsidR="0065506D" w:rsidRPr="0065506D" w:rsidRDefault="0065506D" w:rsidP="0065506D">
      <w:pPr>
        <w:numPr>
          <w:ilvl w:val="0"/>
          <w:numId w:val="83"/>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низкий уровень шума</w:t>
      </w:r>
      <w:r w:rsidRPr="0065506D">
        <w:rPr>
          <w:rFonts w:ascii="Tahoma" w:eastAsia="Times New Roman" w:hAnsi="Tahoma" w:cs="Tahoma"/>
          <w:sz w:val="20"/>
          <w:szCs w:val="20"/>
          <w:lang w:val="en-US"/>
        </w:rPr>
        <w:t>,</w:t>
      </w:r>
    </w:p>
    <w:p w:rsidR="0065506D" w:rsidRPr="0065506D" w:rsidRDefault="0065506D" w:rsidP="0065506D">
      <w:pPr>
        <w:numPr>
          <w:ilvl w:val="0"/>
          <w:numId w:val="83"/>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пищевые допуски</w:t>
      </w:r>
      <w:r w:rsidRPr="0065506D">
        <w:rPr>
          <w:rFonts w:ascii="Tahoma" w:eastAsia="Times New Roman" w:hAnsi="Tahoma" w:cs="Tahoma"/>
          <w:sz w:val="20"/>
          <w:szCs w:val="20"/>
          <w:lang w:val="en-US"/>
        </w:rPr>
        <w:t>,</w:t>
      </w:r>
    </w:p>
    <w:p w:rsidR="0065506D" w:rsidRPr="0065506D" w:rsidRDefault="0065506D" w:rsidP="0065506D">
      <w:pPr>
        <w:numPr>
          <w:ilvl w:val="0"/>
          <w:numId w:val="83"/>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t>соответствие экологическим требованиям.</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Жидкие  масла являются, несомненно, наиболее предпочтительными для смазывания подшипников. Во всех случаях, где </w:t>
      </w:r>
      <w:proofErr w:type="gramStart"/>
      <w:r w:rsidRPr="0065506D">
        <w:rPr>
          <w:rFonts w:ascii="Tahoma" w:eastAsia="Times New Roman" w:hAnsi="Tahoma" w:cs="Tahoma"/>
          <w:sz w:val="20"/>
          <w:szCs w:val="20"/>
        </w:rPr>
        <w:t>это</w:t>
      </w:r>
      <w:proofErr w:type="gramEnd"/>
      <w:r w:rsidRPr="0065506D">
        <w:rPr>
          <w:rFonts w:ascii="Tahoma" w:eastAsia="Times New Roman" w:hAnsi="Tahoma" w:cs="Tahoma"/>
          <w:sz w:val="20"/>
          <w:szCs w:val="20"/>
        </w:rPr>
        <w:t xml:space="preserve"> возможно, следует применять именно их. Существенным преимуществом жидких масел по сравнению с пластичной смазкой является улучшенный отвод тепла и частиц изношенного материала от узлов трения, а также отличная проникающая способность и отличное смазывание. Однако по сравнению с пластичной смазкой недостатками жидких масел являются конструкционные расходы, необходимые для того, чтобы удержать их в подшипниковом узле, а также опасность их утечки. Поэтому на практике по возможности стараются применять пластичные смазочные материалы. Основное преимущество пластичной смазки перед жидким маслом заключается в том, что она более длительное время работает в узлах трения и снижает, таким образом, конструкционные расходы.  Более 90% всех подшипников качения смазываются именно пластичной смазкой.</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b/>
          <w:bCs/>
          <w:sz w:val="20"/>
          <w:szCs w:val="20"/>
        </w:rPr>
        <w:t>Таблица 2.1 - Выбор метода смазывания подшипников</w:t>
      </w:r>
    </w:p>
    <w:p w:rsidR="0065506D" w:rsidRPr="0065506D" w:rsidRDefault="0065506D" w:rsidP="0065506D">
      <w:pPr>
        <w:spacing w:before="150" w:after="0" w:line="240" w:lineRule="auto"/>
        <w:ind w:left="75" w:right="105"/>
        <w:jc w:val="right"/>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3118"/>
        <w:gridCol w:w="3118"/>
        <w:gridCol w:w="3119"/>
      </w:tblGrid>
      <w:tr w:rsidR="0065506D" w:rsidRPr="0065506D" w:rsidTr="0065506D">
        <w:trPr>
          <w:trHeight w:val="450"/>
          <w:tblCellSpacing w:w="0" w:type="dxa"/>
        </w:trPr>
        <w:tc>
          <w:tcPr>
            <w:tcW w:w="1650" w:type="pct"/>
            <w:shd w:val="clear" w:color="auto" w:fill="FFFF99"/>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Параметр</w:t>
            </w:r>
          </w:p>
        </w:tc>
        <w:tc>
          <w:tcPr>
            <w:tcW w:w="1650" w:type="pct"/>
            <w:shd w:val="clear" w:color="auto" w:fill="FFFF99"/>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Смазывание консистентной</w:t>
            </w:r>
            <w:r w:rsidRPr="0065506D">
              <w:rPr>
                <w:rFonts w:ascii="Tahoma" w:eastAsia="Times New Roman" w:hAnsi="Tahoma" w:cs="Tahoma"/>
                <w:b/>
                <w:bCs/>
                <w:sz w:val="20"/>
                <w:szCs w:val="20"/>
                <w:lang w:val="en-US"/>
              </w:rPr>
              <w:t xml:space="preserve"> </w:t>
            </w:r>
            <w:r w:rsidRPr="0065506D">
              <w:rPr>
                <w:rFonts w:ascii="Tahoma" w:eastAsia="Times New Roman" w:hAnsi="Tahoma" w:cs="Tahoma"/>
                <w:b/>
                <w:bCs/>
                <w:sz w:val="20"/>
                <w:szCs w:val="20"/>
              </w:rPr>
              <w:t>пластичной смазкой</w:t>
            </w:r>
          </w:p>
        </w:tc>
        <w:tc>
          <w:tcPr>
            <w:tcW w:w="1650" w:type="pct"/>
            <w:shd w:val="clear" w:color="auto" w:fill="FFFF99"/>
            <w:vAlign w:val="center"/>
            <w:hideMark/>
          </w:tcPr>
          <w:p w:rsidR="0065506D" w:rsidRPr="0065506D" w:rsidRDefault="0065506D" w:rsidP="0065506D">
            <w:pPr>
              <w:spacing w:after="0" w:line="240" w:lineRule="auto"/>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Смазывание маслом</w:t>
            </w:r>
          </w:p>
        </w:tc>
      </w:tr>
      <w:tr w:rsidR="0065506D" w:rsidRPr="0065506D" w:rsidTr="0065506D">
        <w:trPr>
          <w:tblCellSpacing w:w="0" w:type="dxa"/>
        </w:trPr>
        <w:tc>
          <w:tcPr>
            <w:tcW w:w="1650" w:type="pct"/>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Легкость обращения</w:t>
            </w:r>
          </w:p>
        </w:tc>
        <w:tc>
          <w:tcPr>
            <w:tcW w:w="1650" w:type="pc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w:t>
            </w:r>
          </w:p>
        </w:tc>
        <w:tc>
          <w:tcPr>
            <w:tcW w:w="1650" w:type="pc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o</w:t>
            </w:r>
          </w:p>
        </w:tc>
      </w:tr>
      <w:tr w:rsidR="0065506D" w:rsidRPr="0065506D" w:rsidTr="0065506D">
        <w:trPr>
          <w:trHeight w:val="315"/>
          <w:tblCellSpacing w:w="0" w:type="dxa"/>
        </w:trPr>
        <w:tc>
          <w:tcPr>
            <w:tcW w:w="1650" w:type="pct"/>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FFFFFF"/>
                <w:sz w:val="20"/>
                <w:szCs w:val="20"/>
              </w:rPr>
              <w:t>Надежное смазывание</w:t>
            </w:r>
          </w:p>
        </w:tc>
        <w:tc>
          <w:tcPr>
            <w:tcW w:w="1650" w:type="pct"/>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w:t>
            </w:r>
          </w:p>
        </w:tc>
        <w:tc>
          <w:tcPr>
            <w:tcW w:w="1650" w:type="pct"/>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w:t>
            </w:r>
          </w:p>
        </w:tc>
      </w:tr>
      <w:tr w:rsidR="0065506D" w:rsidRPr="0065506D" w:rsidTr="0065506D">
        <w:trPr>
          <w:tblCellSpacing w:w="0" w:type="dxa"/>
        </w:trPr>
        <w:tc>
          <w:tcPr>
            <w:tcW w:w="1650" w:type="pct"/>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Отвод тепла от подшипника</w:t>
            </w:r>
          </w:p>
        </w:tc>
        <w:tc>
          <w:tcPr>
            <w:tcW w:w="1650" w:type="pc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x</w:t>
            </w:r>
          </w:p>
        </w:tc>
        <w:tc>
          <w:tcPr>
            <w:tcW w:w="1650" w:type="pc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 (</w:t>
            </w:r>
            <w:r w:rsidRPr="0065506D">
              <w:rPr>
                <w:rFonts w:ascii="Tahoma" w:eastAsia="Times New Roman" w:hAnsi="Tahoma" w:cs="Tahoma"/>
                <w:sz w:val="20"/>
                <w:szCs w:val="20"/>
              </w:rPr>
              <w:t>при циркуляции</w:t>
            </w:r>
            <w:r w:rsidRPr="0065506D">
              <w:rPr>
                <w:rFonts w:ascii="Tahoma" w:eastAsia="Times New Roman" w:hAnsi="Tahoma" w:cs="Tahoma"/>
                <w:sz w:val="20"/>
                <w:szCs w:val="20"/>
                <w:lang w:val="en-US"/>
              </w:rPr>
              <w:t>)</w:t>
            </w:r>
          </w:p>
        </w:tc>
      </w:tr>
      <w:tr w:rsidR="0065506D" w:rsidRPr="0065506D" w:rsidTr="0065506D">
        <w:trPr>
          <w:tblCellSpacing w:w="0" w:type="dxa"/>
        </w:trPr>
        <w:tc>
          <w:tcPr>
            <w:tcW w:w="1650" w:type="pct"/>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FFFFFF"/>
                <w:sz w:val="20"/>
                <w:szCs w:val="20"/>
              </w:rPr>
              <w:t>Применение несложных уплотнений</w:t>
            </w:r>
          </w:p>
        </w:tc>
        <w:tc>
          <w:tcPr>
            <w:tcW w:w="1650" w:type="pct"/>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w:t>
            </w:r>
          </w:p>
        </w:tc>
        <w:tc>
          <w:tcPr>
            <w:tcW w:w="1650" w:type="pct"/>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r>
      <w:tr w:rsidR="0065506D" w:rsidRPr="0065506D" w:rsidTr="0065506D">
        <w:trPr>
          <w:tblCellSpacing w:w="0" w:type="dxa"/>
        </w:trPr>
        <w:tc>
          <w:tcPr>
            <w:tcW w:w="1650" w:type="pct"/>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Потеря мощности</w:t>
            </w:r>
          </w:p>
        </w:tc>
        <w:tc>
          <w:tcPr>
            <w:tcW w:w="1650" w:type="pc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w:t>
            </w:r>
          </w:p>
        </w:tc>
        <w:tc>
          <w:tcPr>
            <w:tcW w:w="1650" w:type="pc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w:t>
            </w:r>
          </w:p>
        </w:tc>
      </w:tr>
      <w:tr w:rsidR="0065506D" w:rsidRPr="0065506D" w:rsidTr="0065506D">
        <w:trPr>
          <w:tblCellSpacing w:w="0" w:type="dxa"/>
        </w:trPr>
        <w:tc>
          <w:tcPr>
            <w:tcW w:w="1650" w:type="pct"/>
            <w:shd w:val="clear" w:color="auto" w:fill="0066CC"/>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FFFFFF"/>
                <w:sz w:val="20"/>
                <w:szCs w:val="20"/>
              </w:rPr>
              <w:t>Утечка в окружающую среду</w:t>
            </w:r>
          </w:p>
        </w:tc>
        <w:tc>
          <w:tcPr>
            <w:tcW w:w="1650" w:type="pct"/>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rPr>
              <w:t>+</w:t>
            </w:r>
          </w:p>
        </w:tc>
        <w:tc>
          <w:tcPr>
            <w:tcW w:w="1650" w:type="pct"/>
            <w:shd w:val="clear" w:color="auto" w:fill="0066CC"/>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FFFFFF"/>
                <w:sz w:val="20"/>
                <w:szCs w:val="20"/>
                <w:lang w:val="en-US"/>
              </w:rPr>
              <w:t>o</w:t>
            </w:r>
          </w:p>
        </w:tc>
      </w:tr>
      <w:tr w:rsidR="0065506D" w:rsidRPr="0065506D" w:rsidTr="0065506D">
        <w:trPr>
          <w:tblCellSpacing w:w="0" w:type="dxa"/>
        </w:trPr>
        <w:tc>
          <w:tcPr>
            <w:tcW w:w="1650" w:type="pct"/>
            <w:vAlign w:val="center"/>
            <w:hideMark/>
          </w:tcPr>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Высокие скорости вращения</w:t>
            </w:r>
          </w:p>
        </w:tc>
        <w:tc>
          <w:tcPr>
            <w:tcW w:w="1650" w:type="pc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x</w:t>
            </w:r>
          </w:p>
        </w:tc>
        <w:tc>
          <w:tcPr>
            <w:tcW w:w="1650" w:type="pct"/>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lang w:val="en-US"/>
              </w:rPr>
              <w:t>+</w:t>
            </w:r>
          </w:p>
        </w:tc>
      </w:tr>
    </w:tbl>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Примечание</w:t>
      </w:r>
      <w:r w:rsidRPr="0065506D">
        <w:rPr>
          <w:rFonts w:ascii="Tahoma" w:eastAsia="Times New Roman" w:hAnsi="Tahoma" w:cs="Tahoma"/>
          <w:sz w:val="20"/>
          <w:szCs w:val="20"/>
          <w:lang w:val="en-US"/>
        </w:rPr>
        <w:t>:</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lang w:val="en-US"/>
        </w:rPr>
        <w:t>* +</w:t>
      </w:r>
      <w:r w:rsidRPr="0065506D">
        <w:rPr>
          <w:rFonts w:ascii="Tahoma" w:eastAsia="Times New Roman" w:hAnsi="Tahoma" w:cs="Tahoma"/>
          <w:sz w:val="20"/>
          <w:szCs w:val="20"/>
        </w:rPr>
        <w:t>+</w:t>
      </w:r>
      <w:r w:rsidRPr="0065506D">
        <w:rPr>
          <w:rFonts w:ascii="Tahoma" w:eastAsia="Times New Roman" w:hAnsi="Tahoma" w:cs="Tahoma"/>
          <w:sz w:val="20"/>
          <w:szCs w:val="20"/>
          <w:lang w:val="en-US"/>
        </w:rPr>
        <w:t xml:space="preserve"> -</w:t>
      </w:r>
      <w:r w:rsidRPr="0065506D">
        <w:rPr>
          <w:rFonts w:ascii="Tahoma" w:eastAsia="Times New Roman" w:hAnsi="Tahoma" w:cs="Tahoma"/>
          <w:sz w:val="20"/>
          <w:szCs w:val="20"/>
        </w:rPr>
        <w:t xml:space="preserve"> отлично</w:t>
      </w:r>
      <w:r w:rsidRPr="0065506D">
        <w:rPr>
          <w:rFonts w:ascii="Tahoma" w:eastAsia="Times New Roman" w:hAnsi="Tahoma" w:cs="Tahoma"/>
          <w:sz w:val="20"/>
          <w:szCs w:val="20"/>
          <w:lang w:val="en-US"/>
        </w:rPr>
        <w:t>,</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   </w:t>
      </w:r>
      <w:r w:rsidRPr="0065506D">
        <w:rPr>
          <w:rFonts w:ascii="Tahoma" w:eastAsia="Times New Roman" w:hAnsi="Tahoma" w:cs="Tahoma"/>
          <w:sz w:val="20"/>
          <w:szCs w:val="20"/>
          <w:lang w:val="en-US"/>
        </w:rPr>
        <w:t xml:space="preserve">+ - </w:t>
      </w:r>
      <w:r w:rsidRPr="0065506D">
        <w:rPr>
          <w:rFonts w:ascii="Tahoma" w:eastAsia="Times New Roman" w:hAnsi="Tahoma" w:cs="Tahoma"/>
          <w:sz w:val="20"/>
          <w:szCs w:val="20"/>
        </w:rPr>
        <w:t>хорошо</w:t>
      </w:r>
      <w:r w:rsidRPr="0065506D">
        <w:rPr>
          <w:rFonts w:ascii="Tahoma" w:eastAsia="Times New Roman" w:hAnsi="Tahoma" w:cs="Tahoma"/>
          <w:sz w:val="20"/>
          <w:szCs w:val="20"/>
          <w:lang w:val="en-US"/>
        </w:rPr>
        <w:t>,</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   </w:t>
      </w:r>
      <w:r w:rsidRPr="0065506D">
        <w:rPr>
          <w:rFonts w:ascii="Tahoma" w:eastAsia="Times New Roman" w:hAnsi="Tahoma" w:cs="Tahoma"/>
          <w:sz w:val="20"/>
          <w:szCs w:val="20"/>
          <w:lang w:val="en-US"/>
        </w:rPr>
        <w:t xml:space="preserve">o - </w:t>
      </w:r>
      <w:proofErr w:type="gramStart"/>
      <w:r w:rsidRPr="0065506D">
        <w:rPr>
          <w:rFonts w:ascii="Tahoma" w:eastAsia="Times New Roman" w:hAnsi="Tahoma" w:cs="Tahoma"/>
          <w:sz w:val="20"/>
          <w:szCs w:val="20"/>
        </w:rPr>
        <w:t>удовлетворительно</w:t>
      </w:r>
      <w:proofErr w:type="gramEnd"/>
      <w:r w:rsidRPr="0065506D">
        <w:rPr>
          <w:rFonts w:ascii="Tahoma" w:eastAsia="Times New Roman" w:hAnsi="Tahoma" w:cs="Tahoma"/>
          <w:sz w:val="20"/>
          <w:szCs w:val="20"/>
          <w:lang w:val="en-US"/>
        </w:rPr>
        <w:t>,</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   </w:t>
      </w:r>
      <w:proofErr w:type="gramStart"/>
      <w:r w:rsidRPr="0065506D">
        <w:rPr>
          <w:rFonts w:ascii="Tahoma" w:eastAsia="Times New Roman" w:hAnsi="Tahoma" w:cs="Tahoma"/>
          <w:sz w:val="20"/>
          <w:szCs w:val="20"/>
          <w:lang w:val="en-US"/>
        </w:rPr>
        <w:t>x</w:t>
      </w:r>
      <w:proofErr w:type="gramEnd"/>
      <w:r w:rsidRPr="0065506D">
        <w:rPr>
          <w:rFonts w:ascii="Tahoma" w:eastAsia="Times New Roman" w:hAnsi="Tahoma" w:cs="Tahoma"/>
          <w:sz w:val="20"/>
          <w:szCs w:val="20"/>
          <w:lang w:val="en-US"/>
        </w:rPr>
        <w:t xml:space="preserve"> - </w:t>
      </w:r>
      <w:r w:rsidRPr="0065506D">
        <w:rPr>
          <w:rFonts w:ascii="Tahoma" w:eastAsia="Times New Roman" w:hAnsi="Tahoma" w:cs="Tahoma"/>
          <w:sz w:val="20"/>
          <w:szCs w:val="20"/>
        </w:rPr>
        <w:t>плохо.</w:t>
      </w:r>
    </w:p>
    <w:p w:rsidR="0065506D" w:rsidRDefault="0065506D">
      <w:r>
        <w:br w:type="page"/>
      </w:r>
    </w:p>
    <w:tbl>
      <w:tblPr>
        <w:tblW w:w="9435" w:type="dxa"/>
        <w:tblCellSpacing w:w="0" w:type="dxa"/>
        <w:tblInd w:w="375" w:type="dxa"/>
        <w:tblCellMar>
          <w:left w:w="0" w:type="dxa"/>
          <w:right w:w="0" w:type="dxa"/>
        </w:tblCellMar>
        <w:tblLook w:val="04A0"/>
      </w:tblPr>
      <w:tblGrid>
        <w:gridCol w:w="9435"/>
      </w:tblGrid>
      <w:tr w:rsidR="0065506D" w:rsidRPr="0065506D" w:rsidTr="0065506D">
        <w:trPr>
          <w:tblCellSpacing w:w="0" w:type="dxa"/>
        </w:trPr>
        <w:tc>
          <w:tcPr>
            <w:tcW w:w="9105" w:type="dxa"/>
            <w:vAlign w:val="center"/>
            <w:hideMark/>
          </w:tcPr>
          <w:p w:rsidR="0065506D" w:rsidRPr="0065506D" w:rsidRDefault="0065506D" w:rsidP="0065506D">
            <w:pPr>
              <w:spacing w:before="150" w:after="0" w:line="240" w:lineRule="auto"/>
              <w:rPr>
                <w:rFonts w:ascii="Times New Roman" w:eastAsia="Times New Roman" w:hAnsi="Times New Roman" w:cs="Times New Roman"/>
                <w:sz w:val="24"/>
                <w:szCs w:val="24"/>
              </w:rPr>
            </w:pPr>
            <w:r w:rsidRPr="0065506D">
              <w:rPr>
                <w:rFonts w:ascii="Tahoma" w:eastAsia="Times New Roman" w:hAnsi="Tahoma" w:cs="Tahoma"/>
                <w:b/>
                <w:bCs/>
                <w:color w:val="003366"/>
                <w:sz w:val="27"/>
                <w:szCs w:val="27"/>
              </w:rPr>
              <w:lastRenderedPageBreak/>
              <w:t xml:space="preserve">Выбор метода фиксации на валу корпусных шариковых подшипников </w:t>
            </w:r>
          </w:p>
        </w:tc>
      </w:tr>
    </w:tbl>
    <w:p w:rsidR="0065506D" w:rsidRPr="0065506D" w:rsidRDefault="0065506D" w:rsidP="0065506D">
      <w:pPr>
        <w:spacing w:before="150" w:after="0" w:line="240" w:lineRule="auto"/>
        <w:ind w:lef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ahoma" w:eastAsia="Times New Roman" w:hAnsi="Tahoma" w:cs="Tahoma"/>
          <w:b/>
          <w:bCs/>
          <w:color w:val="CC0000"/>
          <w:sz w:val="20"/>
          <w:szCs w:val="20"/>
        </w:rPr>
        <w:t>Смотрите также:</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В последнее время получили большое распространение так называемые корпусные шариковые подшипники различных конструкций. В отличие от стандартных шариковых они имеют наружное кольцо с внешней сферической поверхностью для компенсации перекосов (</w:t>
      </w:r>
      <w:proofErr w:type="spellStart"/>
      <w:r w:rsidRPr="0065506D">
        <w:rPr>
          <w:rFonts w:ascii="Tahoma" w:eastAsia="Times New Roman" w:hAnsi="Tahoma" w:cs="Tahoma"/>
          <w:color w:val="000000"/>
          <w:sz w:val="20"/>
          <w:szCs w:val="20"/>
        </w:rPr>
        <w:t>несоосности</w:t>
      </w:r>
      <w:proofErr w:type="spellEnd"/>
      <w:r w:rsidRPr="0065506D">
        <w:rPr>
          <w:rFonts w:ascii="Tahoma" w:eastAsia="Times New Roman" w:hAnsi="Tahoma" w:cs="Tahoma"/>
          <w:color w:val="000000"/>
          <w:sz w:val="20"/>
          <w:szCs w:val="20"/>
        </w:rPr>
        <w:t xml:space="preserve">); а так же часто - увеличенное внутреннее кольцо (обойму). Подробнее </w:t>
      </w:r>
      <w:r w:rsidRPr="0065506D">
        <w:rPr>
          <w:rFonts w:ascii="Tahoma" w:eastAsia="Times New Roman" w:hAnsi="Tahoma" w:cs="Tahoma"/>
          <w:color w:val="000000"/>
          <w:sz w:val="20"/>
          <w:szCs w:val="20"/>
          <w:lang w:val="en-US"/>
        </w:rPr>
        <w:t>c</w:t>
      </w:r>
      <w:r w:rsidRPr="0065506D">
        <w:rPr>
          <w:rFonts w:ascii="Tahoma" w:eastAsia="Times New Roman" w:hAnsi="Tahoma" w:cs="Tahoma"/>
          <w:color w:val="000000"/>
          <w:sz w:val="20"/>
          <w:szCs w:val="20"/>
        </w:rPr>
        <w:t xml:space="preserve"> этим типом подшипников можно ознакомиться в статье "</w:t>
      </w:r>
      <w:hyperlink r:id="rId190" w:tooltip="Смотреть статью &quot;Корпусные шариковые подшипники&quot;" w:history="1">
        <w:r w:rsidRPr="0065506D">
          <w:rPr>
            <w:rFonts w:ascii="Tahoma" w:eastAsia="Times New Roman" w:hAnsi="Tahoma" w:cs="Tahoma"/>
            <w:color w:val="000000"/>
            <w:sz w:val="24"/>
            <w:szCs w:val="24"/>
            <w:u w:val="single"/>
          </w:rPr>
          <w:t>Корпусные шариковые подшипники</w:t>
        </w:r>
      </w:hyperlink>
      <w:r w:rsidRPr="0065506D">
        <w:rPr>
          <w:rFonts w:ascii="Times New Roman" w:eastAsia="Times New Roman" w:hAnsi="Times New Roman" w:cs="Times New Roman"/>
          <w:sz w:val="24"/>
          <w:szCs w:val="24"/>
        </w:rPr>
        <w:t>".</w:t>
      </w:r>
    </w:p>
    <w:tbl>
      <w:tblPr>
        <w:tblW w:w="9435" w:type="dxa"/>
        <w:tblCellSpacing w:w="0" w:type="dxa"/>
        <w:tblCellMar>
          <w:left w:w="0" w:type="dxa"/>
          <w:right w:w="0" w:type="dxa"/>
        </w:tblCellMar>
        <w:tblLook w:val="04A0"/>
      </w:tblPr>
      <w:tblGrid>
        <w:gridCol w:w="9435"/>
      </w:tblGrid>
      <w:tr w:rsidR="0065506D" w:rsidRPr="0065506D" w:rsidTr="0065506D">
        <w:trPr>
          <w:tblCellSpacing w:w="0" w:type="dxa"/>
        </w:trPr>
        <w:tc>
          <w:tcPr>
            <w:tcW w:w="9285" w:type="dxa"/>
            <w:vAlign w:val="center"/>
            <w:hideMark/>
          </w:tcPr>
          <w:p w:rsidR="0065506D" w:rsidRPr="0065506D" w:rsidRDefault="0065506D" w:rsidP="0065506D">
            <w:pPr>
              <w:spacing w:before="100" w:beforeAutospacing="1"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314825" cy="4286250"/>
                  <wp:effectExtent l="19050" t="0" r="9525" b="0"/>
                  <wp:docPr id="317" name="Рисунок 317" descr="Шариковые корпусной подшип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Шариковые корпусной подшипник"/>
                          <pic:cNvPicPr>
                            <a:picLocks noChangeAspect="1" noChangeArrowheads="1"/>
                          </pic:cNvPicPr>
                        </pic:nvPicPr>
                        <pic:blipFill>
                          <a:blip r:embed="rId191"/>
                          <a:srcRect/>
                          <a:stretch>
                            <a:fillRect/>
                          </a:stretch>
                        </pic:blipFill>
                        <pic:spPr bwMode="auto">
                          <a:xfrm>
                            <a:off x="0" y="0"/>
                            <a:ext cx="4314825" cy="4286250"/>
                          </a:xfrm>
                          <a:prstGeom prst="rect">
                            <a:avLst/>
                          </a:prstGeom>
                          <a:noFill/>
                          <a:ln w="9525">
                            <a:noFill/>
                            <a:miter lim="800000"/>
                            <a:headEnd/>
                            <a:tailEnd/>
                          </a:ln>
                        </pic:spPr>
                      </pic:pic>
                    </a:graphicData>
                  </a:graphic>
                </wp:inline>
              </w:drawing>
            </w:r>
          </w:p>
        </w:tc>
      </w:tr>
    </w:tbl>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Рисунок 1 - Корпусной шариковый подшипник</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В зависимости от условий применений различаются четыре основных конструкционных типа, определяющий метод установки на вал:</w:t>
      </w:r>
      <w:r w:rsidRPr="0065506D">
        <w:rPr>
          <w:rFonts w:ascii="Times New Roman" w:eastAsia="Times New Roman" w:hAnsi="Times New Roman" w:cs="Times New Roman"/>
          <w:color w:val="000000"/>
          <w:sz w:val="24"/>
          <w:szCs w:val="24"/>
        </w:rPr>
        <w:t xml:space="preserve"> </w:t>
      </w:r>
    </w:p>
    <w:p w:rsidR="0065506D" w:rsidRPr="0065506D" w:rsidRDefault="0065506D" w:rsidP="0065506D">
      <w:pPr>
        <w:numPr>
          <w:ilvl w:val="0"/>
          <w:numId w:val="84"/>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подшипник с увеличенным внутренним кольцом и стопорными штифтами (винтами);</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4"/>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подшипник с увеличенным внутренним кольцом и эксцентриковым фиксирующим кольцом;</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4"/>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подшипник с коническим отверстием для установки с помощью закрепительной втулки;</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4"/>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подшипник со сферической наружной поверхностью основной конструкции.</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Подшипники с увеличенными внутренними кольцами используются для облегчения посадки на вал и используются в качестве опор гладких валов. Такие подшипники фиксируются на валах двумя методами: при помощи стопорных штифтов (в ряде случаев винтами) и эксцентриковым кольцом.</w:t>
      </w:r>
      <w:r w:rsidRPr="0065506D">
        <w:rPr>
          <w:rFonts w:ascii="Tahoma" w:eastAsia="Times New Roman" w:hAnsi="Tahoma" w:cs="Tahoma"/>
          <w:color w:val="000000"/>
          <w:sz w:val="20"/>
          <w:szCs w:val="20"/>
        </w:rPr>
        <w:b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029075" cy="2486025"/>
            <wp:effectExtent l="19050" t="0" r="9525" b="0"/>
            <wp:docPr id="318" name="Рисунок 318" descr="Фиксация  корпусного шарикового подшипника с помощью штиф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Фиксация  корпусного шарикового подшипника с помощью штифта"/>
                    <pic:cNvPicPr>
                      <a:picLocks noChangeAspect="1" noChangeArrowheads="1"/>
                    </pic:cNvPicPr>
                  </pic:nvPicPr>
                  <pic:blipFill>
                    <a:blip r:embed="rId192"/>
                    <a:srcRect/>
                    <a:stretch>
                      <a:fillRect/>
                    </a:stretch>
                  </pic:blipFill>
                  <pic:spPr bwMode="auto">
                    <a:xfrm>
                      <a:off x="0" y="0"/>
                      <a:ext cx="4029075" cy="24860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color w:val="000000"/>
          <w:sz w:val="20"/>
          <w:szCs w:val="20"/>
        </w:rPr>
        <w:t>Рисунок 2 - Фиксация  корпусного шарикового подшипника с помощью штифта</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br/>
        <w:t xml:space="preserve">Стопорные штифты устанавливаются в отверстия, проделанные во внутреннем кольце (обойме) подшипника и расположенные под углом 120° по отношению друг другу. Такая конфигурация позволяет надежно фиксировать подшипник на валу и предотвратить его вращение по валу в обе стороны.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Этот способ установки рекомендован: </w:t>
      </w:r>
    </w:p>
    <w:p w:rsidR="0065506D" w:rsidRPr="0065506D" w:rsidRDefault="0065506D" w:rsidP="0065506D">
      <w:pPr>
        <w:numPr>
          <w:ilvl w:val="0"/>
          <w:numId w:val="85"/>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при незначительных нагрузках,</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5"/>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в </w:t>
      </w:r>
      <w:proofErr w:type="spellStart"/>
      <w:r w:rsidRPr="0065506D">
        <w:rPr>
          <w:rFonts w:ascii="Tahoma" w:eastAsia="Times New Roman" w:hAnsi="Tahoma" w:cs="Tahoma"/>
          <w:color w:val="000000"/>
          <w:sz w:val="20"/>
          <w:szCs w:val="20"/>
        </w:rPr>
        <w:t>небыстроходных</w:t>
      </w:r>
      <w:proofErr w:type="spellEnd"/>
      <w:r w:rsidRPr="0065506D">
        <w:rPr>
          <w:rFonts w:ascii="Tahoma" w:eastAsia="Times New Roman" w:hAnsi="Tahoma" w:cs="Tahoma"/>
          <w:color w:val="000000"/>
          <w:sz w:val="20"/>
          <w:szCs w:val="20"/>
        </w:rPr>
        <w:t xml:space="preserve"> узлах,</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5"/>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для легкости разборки узла.</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029075" cy="2486025"/>
            <wp:effectExtent l="19050" t="0" r="9525" b="0"/>
            <wp:docPr id="319" name="Рисунок 319" descr="Фиксация корпусного шарикового подшипника с помощью &quot;плавающего&quot; ви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Фиксация корпусного шарикового подшипника с помощью &quot;плавающего&quot; винта"/>
                    <pic:cNvPicPr>
                      <a:picLocks noChangeAspect="1" noChangeArrowheads="1"/>
                    </pic:cNvPicPr>
                  </pic:nvPicPr>
                  <pic:blipFill>
                    <a:blip r:embed="rId193"/>
                    <a:srcRect/>
                    <a:stretch>
                      <a:fillRect/>
                    </a:stretch>
                  </pic:blipFill>
                  <pic:spPr bwMode="auto">
                    <a:xfrm>
                      <a:off x="0" y="0"/>
                      <a:ext cx="4029075" cy="24860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 xml:space="preserve">Рисунок 3  - </w:t>
      </w:r>
      <w:r w:rsidRPr="0065506D">
        <w:rPr>
          <w:rFonts w:ascii="Tahoma" w:eastAsia="Times New Roman" w:hAnsi="Tahoma" w:cs="Tahoma"/>
          <w:i/>
          <w:iCs/>
          <w:color w:val="000000"/>
          <w:sz w:val="20"/>
          <w:szCs w:val="20"/>
        </w:rPr>
        <w:t>Фиксация корпусного шарикового подшипника с помощью "плавающего" винта</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При повышенных температурах работы (свыше 100 °С), когда из-за линейного расширения вал удлиняется, фиксация подшипника с помощью стопорных штифтов становится не рациональной. В этом случае для компенсации температурного расширения на вале проделываются пазы под стопорные штифты (или винты), что позволяет им перемещаться в осевом направлении - "плавать". Но при всем том происходит ослабление вала (к примеру, </w:t>
      </w:r>
      <w:proofErr w:type="gramStart"/>
      <w:r w:rsidRPr="0065506D">
        <w:rPr>
          <w:rFonts w:ascii="Tahoma" w:eastAsia="Times New Roman" w:hAnsi="Tahoma" w:cs="Tahoma"/>
          <w:color w:val="000000"/>
          <w:sz w:val="20"/>
          <w:szCs w:val="20"/>
        </w:rPr>
        <w:t>не возможно</w:t>
      </w:r>
      <w:proofErr w:type="gramEnd"/>
      <w:r w:rsidRPr="0065506D">
        <w:rPr>
          <w:rFonts w:ascii="Tahoma" w:eastAsia="Times New Roman" w:hAnsi="Tahoma" w:cs="Tahoma"/>
          <w:color w:val="000000"/>
          <w:sz w:val="20"/>
          <w:szCs w:val="20"/>
        </w:rPr>
        <w:t xml:space="preserve"> использовать полый вал), а также уменьшаются допускаемые скорость вращения и воспринимаемые нагрузки.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Более выгодным для работы при повышенных температурах является установка с помощью эксцентрикового фиксирующего кольца.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029075" cy="2486025"/>
            <wp:effectExtent l="19050" t="0" r="9525" b="0"/>
            <wp:docPr id="320" name="Рисунок 320" descr="Фиксация корпусного шарикового подшипника с помощью эксцентрикового коль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Фиксация корпусного шарикового подшипника с помощью эксцентрикового кольца"/>
                    <pic:cNvPicPr>
                      <a:picLocks noChangeAspect="1" noChangeArrowheads="1"/>
                    </pic:cNvPicPr>
                  </pic:nvPicPr>
                  <pic:blipFill>
                    <a:blip r:embed="rId194"/>
                    <a:srcRect/>
                    <a:stretch>
                      <a:fillRect/>
                    </a:stretch>
                  </pic:blipFill>
                  <pic:spPr bwMode="auto">
                    <a:xfrm>
                      <a:off x="0" y="0"/>
                      <a:ext cx="4029075" cy="24860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 xml:space="preserve">Рисунок 4 - </w:t>
      </w:r>
      <w:r w:rsidRPr="0065506D">
        <w:rPr>
          <w:rFonts w:ascii="Tahoma" w:eastAsia="Times New Roman" w:hAnsi="Tahoma" w:cs="Tahoma"/>
          <w:i/>
          <w:iCs/>
          <w:color w:val="000000"/>
          <w:sz w:val="20"/>
          <w:szCs w:val="20"/>
        </w:rPr>
        <w:t>Фиксация корпусного шарикового подшипника с помощью эксцентрикового кольца</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br/>
        <w:t xml:space="preserve">На одной стороне внутреннего кольца подшипника имеется эксцентрически расположенный выступ, который входит в паз фиксирующего кольца. При повороте фиксирующего кольца в направлении вращения вала оно входит в зацепление с внутренним кольцом, обеспечивая фиксацию подшипника на валу. Обычно для предотвращения разворачивания фиксирующего кольца используют стопорные штифты.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Этот способ установки подшипника на вал используется:</w:t>
      </w:r>
    </w:p>
    <w:p w:rsidR="0065506D" w:rsidRPr="0065506D" w:rsidRDefault="0065506D" w:rsidP="0065506D">
      <w:pPr>
        <w:numPr>
          <w:ilvl w:val="0"/>
          <w:numId w:val="86"/>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при незначительных нагрузках,</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6"/>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в </w:t>
      </w:r>
      <w:proofErr w:type="spellStart"/>
      <w:r w:rsidRPr="0065506D">
        <w:rPr>
          <w:rFonts w:ascii="Tahoma" w:eastAsia="Times New Roman" w:hAnsi="Tahoma" w:cs="Tahoma"/>
          <w:color w:val="000000"/>
          <w:sz w:val="20"/>
          <w:szCs w:val="20"/>
        </w:rPr>
        <w:t>небыстроходных</w:t>
      </w:r>
      <w:proofErr w:type="spellEnd"/>
      <w:r w:rsidRPr="0065506D">
        <w:rPr>
          <w:rFonts w:ascii="Tahoma" w:eastAsia="Times New Roman" w:hAnsi="Tahoma" w:cs="Tahoma"/>
          <w:color w:val="000000"/>
          <w:sz w:val="20"/>
          <w:szCs w:val="20"/>
        </w:rPr>
        <w:t xml:space="preserve"> узлах,</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6"/>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при вращении подшипника во время работы только в одну сторону.</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Когда подшипниковому узлу предъявляются повышенные требования к быстроходности и воспринимаемым нагрузкам рекомендуются использовать </w:t>
      </w:r>
      <w:proofErr w:type="gramStart"/>
      <w:r w:rsidRPr="0065506D">
        <w:rPr>
          <w:rFonts w:ascii="Tahoma" w:eastAsia="Times New Roman" w:hAnsi="Tahoma" w:cs="Tahoma"/>
          <w:color w:val="000000"/>
          <w:sz w:val="20"/>
          <w:szCs w:val="20"/>
        </w:rPr>
        <w:t>подшипники</w:t>
      </w:r>
      <w:proofErr w:type="gramEnd"/>
      <w:r w:rsidRPr="0065506D">
        <w:rPr>
          <w:rFonts w:ascii="Tahoma" w:eastAsia="Times New Roman" w:hAnsi="Tahoma" w:cs="Tahoma"/>
          <w:color w:val="000000"/>
          <w:sz w:val="20"/>
          <w:szCs w:val="20"/>
        </w:rPr>
        <w:t xml:space="preserve"> установленные с помощью закрепительной втулки или основной конструкции, устанавливаемые на вал со значительным натягом.</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029075" cy="2486025"/>
            <wp:effectExtent l="19050" t="0" r="9525" b="0"/>
            <wp:docPr id="321" name="Рисунок 321" descr="Установка корпусного шарикового подшипника с помощью закрепительной вту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Установка корпусного шарикового подшипника с помощью закрепительной втулки"/>
                    <pic:cNvPicPr>
                      <a:picLocks noChangeAspect="1" noChangeArrowheads="1"/>
                    </pic:cNvPicPr>
                  </pic:nvPicPr>
                  <pic:blipFill>
                    <a:blip r:embed="rId195"/>
                    <a:srcRect/>
                    <a:stretch>
                      <a:fillRect/>
                    </a:stretch>
                  </pic:blipFill>
                  <pic:spPr bwMode="auto">
                    <a:xfrm>
                      <a:off x="0" y="0"/>
                      <a:ext cx="4029075" cy="24860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 xml:space="preserve">Рисунок 5 - </w:t>
      </w:r>
      <w:r w:rsidRPr="0065506D">
        <w:rPr>
          <w:rFonts w:ascii="Tahoma" w:eastAsia="Times New Roman" w:hAnsi="Tahoma" w:cs="Tahoma"/>
          <w:i/>
          <w:iCs/>
          <w:color w:val="000000"/>
          <w:sz w:val="20"/>
          <w:szCs w:val="20"/>
        </w:rPr>
        <w:t>Установка корпусного шарикового подшипника с помощью закрепительной втулки</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Установка с помощью закрепительной втулки используется: </w:t>
      </w:r>
    </w:p>
    <w:p w:rsidR="0065506D" w:rsidRPr="0065506D" w:rsidRDefault="0065506D" w:rsidP="0065506D">
      <w:pPr>
        <w:numPr>
          <w:ilvl w:val="0"/>
          <w:numId w:val="87"/>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для увеличения скорости вращения, за счет увеличенного натяга между подшипником и втулкой с одной стороны, втулкой и валом с другой стороны;</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7"/>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для предотвращения проворачивания подшипника и использования на </w:t>
      </w:r>
      <w:proofErr w:type="gramStart"/>
      <w:r w:rsidRPr="0065506D">
        <w:rPr>
          <w:rFonts w:ascii="Tahoma" w:eastAsia="Times New Roman" w:hAnsi="Tahoma" w:cs="Tahoma"/>
          <w:color w:val="000000"/>
          <w:sz w:val="20"/>
          <w:szCs w:val="20"/>
        </w:rPr>
        <w:t>валах</w:t>
      </w:r>
      <w:proofErr w:type="gramEnd"/>
      <w:r w:rsidRPr="0065506D">
        <w:rPr>
          <w:rFonts w:ascii="Tahoma" w:eastAsia="Times New Roman" w:hAnsi="Tahoma" w:cs="Tahoma"/>
          <w:color w:val="000000"/>
          <w:sz w:val="20"/>
          <w:szCs w:val="20"/>
        </w:rPr>
        <w:t xml:space="preserve"> вращающихся в одну или попеременно в разные стороны;</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7"/>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для установки на грубо обработанные валы.</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Но при этом подшипниковый узел усложняется, увеличиваются его габариты и возникает возможность перетяжки подшипника при монтаже (уменьшается зазор между телами качения и обоймами), что может привести к его заклиниванию. Также ухудшается восприятие осевой нагрузки.</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029075" cy="2486025"/>
            <wp:effectExtent l="19050" t="0" r="9525" b="0"/>
            <wp:docPr id="322" name="Рисунок 322" descr="Корпусной подшипник основной констру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Корпусной подшипник основной конструкции"/>
                    <pic:cNvPicPr>
                      <a:picLocks noChangeAspect="1" noChangeArrowheads="1"/>
                    </pic:cNvPicPr>
                  </pic:nvPicPr>
                  <pic:blipFill>
                    <a:blip r:embed="rId196"/>
                    <a:srcRect/>
                    <a:stretch>
                      <a:fillRect/>
                    </a:stretch>
                  </pic:blipFill>
                  <pic:spPr bwMode="auto">
                    <a:xfrm>
                      <a:off x="0" y="0"/>
                      <a:ext cx="4029075" cy="24860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Иллюстрация: </w:t>
      </w:r>
      <w:r w:rsidRPr="0065506D">
        <w:rPr>
          <w:rFonts w:ascii="Tahoma" w:eastAsia="Times New Roman" w:hAnsi="Tahoma" w:cs="Tahoma"/>
          <w:sz w:val="20"/>
          <w:szCs w:val="20"/>
          <w:lang w:val="en-US"/>
        </w:rPr>
        <w:t>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color w:val="000000"/>
          <w:sz w:val="20"/>
          <w:szCs w:val="20"/>
        </w:rPr>
        <w:br/>
      </w:r>
      <w:r w:rsidRPr="0065506D">
        <w:rPr>
          <w:rFonts w:ascii="Tahoma" w:eastAsia="Times New Roman" w:hAnsi="Tahoma" w:cs="Tahoma"/>
          <w:i/>
          <w:iCs/>
          <w:sz w:val="20"/>
          <w:szCs w:val="20"/>
        </w:rPr>
        <w:t xml:space="preserve">Рисунок 6 -  </w:t>
      </w:r>
      <w:r w:rsidRPr="0065506D">
        <w:rPr>
          <w:rFonts w:ascii="Tahoma" w:eastAsia="Times New Roman" w:hAnsi="Tahoma" w:cs="Tahoma"/>
          <w:color w:val="000000"/>
          <w:sz w:val="20"/>
          <w:szCs w:val="20"/>
        </w:rPr>
        <w:t>Корпусной подшипник основной конструкции</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Для уменьшения размеров подшипникового узла используют подшипники без увеличенного внутреннего кольца с цилиндрическим отверстием (так называемые подшипники основной конструкции). Такие подшипники могут вращаться на больших скоростях, чем </w:t>
      </w:r>
      <w:proofErr w:type="gramStart"/>
      <w:r w:rsidRPr="0065506D">
        <w:rPr>
          <w:rFonts w:ascii="Tahoma" w:eastAsia="Times New Roman" w:hAnsi="Tahoma" w:cs="Tahoma"/>
          <w:color w:val="000000"/>
          <w:sz w:val="20"/>
          <w:szCs w:val="20"/>
        </w:rPr>
        <w:t>подшипники</w:t>
      </w:r>
      <w:proofErr w:type="gramEnd"/>
      <w:r w:rsidRPr="0065506D">
        <w:rPr>
          <w:rFonts w:ascii="Tahoma" w:eastAsia="Times New Roman" w:hAnsi="Tahoma" w:cs="Tahoma"/>
          <w:color w:val="000000"/>
          <w:sz w:val="20"/>
          <w:szCs w:val="20"/>
        </w:rPr>
        <w:t xml:space="preserve"> устанавливаемые при помощи закрепительной втулки, </w:t>
      </w:r>
      <w:r w:rsidRPr="0065506D">
        <w:rPr>
          <w:rFonts w:ascii="Tahoma" w:eastAsia="Times New Roman" w:hAnsi="Tahoma" w:cs="Tahoma"/>
          <w:sz w:val="20"/>
          <w:szCs w:val="20"/>
        </w:rPr>
        <w:t>однако тре</w:t>
      </w:r>
      <w:r w:rsidRPr="0065506D">
        <w:rPr>
          <w:rFonts w:ascii="Tahoma" w:eastAsia="Times New Roman" w:hAnsi="Tahoma" w:cs="Tahoma"/>
          <w:color w:val="000000"/>
          <w:sz w:val="20"/>
          <w:szCs w:val="20"/>
        </w:rPr>
        <w:t xml:space="preserve">буют дополнительной осевой фиксации на валу.  Корпусные подшипники основной конструкции используются в качестве опор ступенчатых валов. </w:t>
      </w:r>
      <w:r w:rsidRPr="0065506D">
        <w:rPr>
          <w:rFonts w:ascii="Tahoma" w:eastAsia="Times New Roman" w:hAnsi="Tahoma" w:cs="Tahoma"/>
          <w:color w:val="000000"/>
          <w:sz w:val="20"/>
          <w:szCs w:val="20"/>
        </w:rPr>
        <w:br/>
      </w:r>
      <w:r w:rsidRPr="0065506D">
        <w:rPr>
          <w:rFonts w:ascii="Tahoma" w:eastAsia="Times New Roman" w:hAnsi="Tahoma" w:cs="Tahoma"/>
          <w:color w:val="000000"/>
          <w:sz w:val="20"/>
          <w:szCs w:val="20"/>
        </w:rPr>
        <w:br/>
        <w:t xml:space="preserve">Корпусные подшипники могут воспринимать помимо радиальных нагрузок и осевые в диапазоне: </w:t>
      </w:r>
      <w:r w:rsidRPr="0065506D">
        <w:rPr>
          <w:rFonts w:ascii="Tahoma" w:eastAsia="Times New Roman" w:hAnsi="Tahoma" w:cs="Tahoma"/>
          <w:color w:val="000000"/>
          <w:sz w:val="20"/>
          <w:szCs w:val="20"/>
        </w:rPr>
        <w:b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spellStart"/>
      <w:r w:rsidRPr="0065506D">
        <w:rPr>
          <w:rFonts w:ascii="Tahoma" w:eastAsia="Times New Roman" w:hAnsi="Tahoma" w:cs="Tahoma"/>
          <w:color w:val="000000"/>
          <w:sz w:val="20"/>
          <w:szCs w:val="20"/>
        </w:rPr>
        <w:t>Po</w:t>
      </w:r>
      <w:proofErr w:type="spellEnd"/>
      <w:r w:rsidRPr="0065506D">
        <w:rPr>
          <w:rFonts w:ascii="Tahoma" w:eastAsia="Times New Roman" w:hAnsi="Tahoma" w:cs="Tahoma"/>
          <w:color w:val="000000"/>
          <w:sz w:val="20"/>
          <w:szCs w:val="20"/>
        </w:rPr>
        <w:t xml:space="preserve"> = 0.6 </w:t>
      </w:r>
      <w:proofErr w:type="spellStart"/>
      <w:r w:rsidRPr="0065506D">
        <w:rPr>
          <w:rFonts w:ascii="Tahoma" w:eastAsia="Times New Roman" w:hAnsi="Tahoma" w:cs="Tahoma"/>
          <w:color w:val="000000"/>
          <w:sz w:val="20"/>
          <w:szCs w:val="20"/>
        </w:rPr>
        <w:t>Fr+</w:t>
      </w:r>
      <w:proofErr w:type="spellEnd"/>
      <w:r w:rsidRPr="0065506D">
        <w:rPr>
          <w:rFonts w:ascii="Tahoma" w:eastAsia="Times New Roman" w:hAnsi="Tahoma" w:cs="Tahoma"/>
          <w:color w:val="000000"/>
          <w:sz w:val="20"/>
          <w:szCs w:val="20"/>
        </w:rPr>
        <w:t xml:space="preserve"> 0.5 </w:t>
      </w:r>
      <w:proofErr w:type="spellStart"/>
      <w:r w:rsidRPr="0065506D">
        <w:rPr>
          <w:rFonts w:ascii="Tahoma" w:eastAsia="Times New Roman" w:hAnsi="Tahoma" w:cs="Tahoma"/>
          <w:color w:val="000000"/>
          <w:sz w:val="20"/>
          <w:szCs w:val="20"/>
        </w:rPr>
        <w:t>Fa</w:t>
      </w:r>
      <w:proofErr w:type="spellEnd"/>
      <w:r w:rsidRPr="0065506D">
        <w:rPr>
          <w:rFonts w:ascii="Tahoma" w:eastAsia="Times New Roman" w:hAnsi="Tahoma" w:cs="Tahoma"/>
          <w:color w:val="000000"/>
          <w:sz w:val="20"/>
          <w:szCs w:val="20"/>
        </w:rPr>
        <w:t>,</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br/>
        <w:t xml:space="preserve">где </w:t>
      </w:r>
      <w:proofErr w:type="spellStart"/>
      <w:r w:rsidRPr="0065506D">
        <w:rPr>
          <w:rFonts w:ascii="Tahoma" w:eastAsia="Times New Roman" w:hAnsi="Tahoma" w:cs="Tahoma"/>
          <w:color w:val="000000"/>
          <w:sz w:val="20"/>
          <w:szCs w:val="20"/>
        </w:rPr>
        <w:t>Po</w:t>
      </w:r>
      <w:proofErr w:type="spellEnd"/>
      <w:r w:rsidRPr="0065506D">
        <w:rPr>
          <w:rFonts w:ascii="Tahoma" w:eastAsia="Times New Roman" w:hAnsi="Tahoma" w:cs="Tahoma"/>
          <w:color w:val="000000"/>
          <w:sz w:val="20"/>
          <w:szCs w:val="20"/>
        </w:rPr>
        <w:t xml:space="preserve"> – статическая эквивалентная нагрузка, </w:t>
      </w:r>
      <w:proofErr w:type="spellStart"/>
      <w:r w:rsidRPr="0065506D">
        <w:rPr>
          <w:rFonts w:ascii="Tahoma" w:eastAsia="Times New Roman" w:hAnsi="Tahoma" w:cs="Tahoma"/>
          <w:color w:val="000000"/>
          <w:sz w:val="20"/>
          <w:szCs w:val="20"/>
        </w:rPr>
        <w:t>Fr</w:t>
      </w:r>
      <w:proofErr w:type="spellEnd"/>
      <w:r w:rsidRPr="0065506D">
        <w:rPr>
          <w:rFonts w:ascii="Tahoma" w:eastAsia="Times New Roman" w:hAnsi="Tahoma" w:cs="Tahoma"/>
          <w:color w:val="000000"/>
          <w:sz w:val="20"/>
          <w:szCs w:val="20"/>
        </w:rPr>
        <w:t xml:space="preserve"> – радиальная нагрузка, действующая на опору, </w:t>
      </w:r>
      <w:proofErr w:type="spellStart"/>
      <w:r w:rsidRPr="0065506D">
        <w:rPr>
          <w:rFonts w:ascii="Tahoma" w:eastAsia="Times New Roman" w:hAnsi="Tahoma" w:cs="Tahoma"/>
          <w:color w:val="000000"/>
          <w:sz w:val="20"/>
          <w:szCs w:val="20"/>
        </w:rPr>
        <w:t>Fa</w:t>
      </w:r>
      <w:proofErr w:type="spellEnd"/>
      <w:r w:rsidRPr="0065506D">
        <w:rPr>
          <w:rFonts w:ascii="Tahoma" w:eastAsia="Times New Roman" w:hAnsi="Tahoma" w:cs="Tahoma"/>
          <w:color w:val="000000"/>
          <w:sz w:val="20"/>
          <w:szCs w:val="20"/>
        </w:rPr>
        <w:t xml:space="preserve"> – осевая нагрузка, действующая на опору.</w:t>
      </w:r>
      <w:r w:rsidRPr="0065506D">
        <w:rPr>
          <w:rFonts w:ascii="Tahoma" w:eastAsia="Times New Roman" w:hAnsi="Tahoma" w:cs="Tahoma"/>
          <w:color w:val="000000"/>
          <w:sz w:val="20"/>
          <w:szCs w:val="20"/>
        </w:rPr>
        <w:br/>
      </w:r>
      <w:r w:rsidRPr="0065506D">
        <w:rPr>
          <w:rFonts w:ascii="Tahoma" w:eastAsia="Times New Roman" w:hAnsi="Tahoma" w:cs="Tahoma"/>
          <w:color w:val="000000"/>
          <w:sz w:val="20"/>
          <w:szCs w:val="20"/>
        </w:rPr>
        <w:br/>
        <w:t>Способность воспринимать осевую нагрузку в основном зависит от способа фиксации, в меньшей степени от точности изготовления вала (посадки на вал).</w:t>
      </w:r>
      <w:r w:rsidRPr="0065506D">
        <w:rPr>
          <w:rFonts w:ascii="Tahoma" w:eastAsia="Times New Roman" w:hAnsi="Tahoma" w:cs="Tahoma"/>
          <w:color w:val="000000"/>
          <w:sz w:val="20"/>
          <w:szCs w:val="20"/>
        </w:rPr>
        <w:br/>
      </w:r>
      <w:r w:rsidRPr="0065506D">
        <w:rPr>
          <w:rFonts w:ascii="Tahoma" w:eastAsia="Times New Roman" w:hAnsi="Tahoma" w:cs="Tahoma"/>
          <w:color w:val="000000"/>
          <w:sz w:val="20"/>
          <w:szCs w:val="20"/>
        </w:rPr>
        <w:br/>
        <w:t>На рисунке 7 приведены типичные примеры установки корпусных подшипников на вал, обеспечивающие максимальное восприятие подшипником осевой нагрузки (</w:t>
      </w:r>
      <w:proofErr w:type="gramStart"/>
      <w:r w:rsidRPr="0065506D">
        <w:rPr>
          <w:rFonts w:ascii="Tahoma" w:eastAsia="Times New Roman" w:hAnsi="Tahoma" w:cs="Tahoma"/>
          <w:color w:val="000000"/>
          <w:sz w:val="20"/>
          <w:szCs w:val="20"/>
        </w:rPr>
        <w:t>показана</w:t>
      </w:r>
      <w:proofErr w:type="gramEnd"/>
      <w:r w:rsidRPr="0065506D">
        <w:rPr>
          <w:rFonts w:ascii="Tahoma" w:eastAsia="Times New Roman" w:hAnsi="Tahoma" w:cs="Tahoma"/>
          <w:color w:val="000000"/>
          <w:sz w:val="20"/>
          <w:szCs w:val="20"/>
        </w:rPr>
        <w:t xml:space="preserve"> красной стрелкой).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4436"/>
        <w:gridCol w:w="4919"/>
      </w:tblGrid>
      <w:tr w:rsidR="0065506D" w:rsidRPr="0065506D" w:rsidTr="0065506D">
        <w:trPr>
          <w:tblCellSpacing w:w="0" w:type="dxa"/>
        </w:trPr>
        <w:tc>
          <w:tcPr>
            <w:tcW w:w="0" w:type="auto"/>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anchor distT="0" distB="0" distL="0" distR="0" simplePos="0" relativeHeight="251657216" behindDoc="0" locked="0" layoutInCell="1" allowOverlap="0">
                  <wp:simplePos x="0" y="0"/>
                  <wp:positionH relativeFrom="column">
                    <wp:align>left</wp:align>
                  </wp:positionH>
                  <wp:positionV relativeFrom="line">
                    <wp:posOffset>0</wp:posOffset>
                  </wp:positionV>
                  <wp:extent cx="2600325" cy="2781300"/>
                  <wp:effectExtent l="19050" t="0" r="9525" b="0"/>
                  <wp:wrapSquare wrapText="bothSides"/>
                  <wp:docPr id="12" name="Рисунок 2" descr="http://www.snr.com.ru/e/fix_unit/a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nr.com.ru/e/fix_unit/ax1.jpg"/>
                          <pic:cNvPicPr>
                            <a:picLocks noChangeAspect="1" noChangeArrowheads="1"/>
                          </pic:cNvPicPr>
                        </pic:nvPicPr>
                        <pic:blipFill>
                          <a:blip r:embed="rId197"/>
                          <a:srcRect/>
                          <a:stretch>
                            <a:fillRect/>
                          </a:stretch>
                        </pic:blipFill>
                        <pic:spPr bwMode="auto">
                          <a:xfrm>
                            <a:off x="0" y="0"/>
                            <a:ext cx="2600325" cy="2781300"/>
                          </a:xfrm>
                          <a:prstGeom prst="rect">
                            <a:avLst/>
                          </a:prstGeom>
                          <a:noFill/>
                          <a:ln w="9525">
                            <a:noFill/>
                            <a:miter lim="800000"/>
                            <a:headEnd/>
                            <a:tailEnd/>
                          </a:ln>
                        </pic:spPr>
                      </pic:pic>
                    </a:graphicData>
                  </a:graphic>
                </wp:anchor>
              </w:drawing>
            </w:r>
          </w:p>
        </w:tc>
        <w:tc>
          <w:tcPr>
            <w:tcW w:w="0" w:type="auto"/>
            <w:vAlign w:val="center"/>
            <w:hideMark/>
          </w:tcPr>
          <w:p w:rsidR="0065506D" w:rsidRPr="0065506D" w:rsidRDefault="0065506D" w:rsidP="0065506D">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0" distR="0" simplePos="0" relativeHeight="251658240" behindDoc="0" locked="0" layoutInCell="1" allowOverlap="0">
                  <wp:simplePos x="0" y="0"/>
                  <wp:positionH relativeFrom="column">
                    <wp:align>right</wp:align>
                  </wp:positionH>
                  <wp:positionV relativeFrom="line">
                    <wp:posOffset>0</wp:posOffset>
                  </wp:positionV>
                  <wp:extent cx="2886075" cy="2781300"/>
                  <wp:effectExtent l="19050" t="0" r="9525" b="0"/>
                  <wp:wrapSquare wrapText="bothSides"/>
                  <wp:docPr id="11" name="Рисунок 3" descr="http://www.snr.com.ru/e/fix_unit/a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nr.com.ru/e/fix_unit/ax2.jpg"/>
                          <pic:cNvPicPr>
                            <a:picLocks noChangeAspect="1" noChangeArrowheads="1"/>
                          </pic:cNvPicPr>
                        </pic:nvPicPr>
                        <pic:blipFill>
                          <a:blip r:embed="rId198"/>
                          <a:srcRect/>
                          <a:stretch>
                            <a:fillRect/>
                          </a:stretch>
                        </pic:blipFill>
                        <pic:spPr bwMode="auto">
                          <a:xfrm>
                            <a:off x="0" y="0"/>
                            <a:ext cx="2886075" cy="2781300"/>
                          </a:xfrm>
                          <a:prstGeom prst="rect">
                            <a:avLst/>
                          </a:prstGeom>
                          <a:noFill/>
                          <a:ln w="9525">
                            <a:noFill/>
                            <a:miter lim="800000"/>
                            <a:headEnd/>
                            <a:tailEnd/>
                          </a:ln>
                        </pic:spPr>
                      </pic:pic>
                    </a:graphicData>
                  </a:graphic>
                </wp:anchor>
              </w:drawing>
            </w:r>
          </w:p>
        </w:tc>
      </w:tr>
      <w:tr w:rsidR="0065506D" w:rsidRPr="0065506D" w:rsidTr="0065506D">
        <w:trPr>
          <w:tblCellSpacing w:w="0" w:type="dxa"/>
        </w:trPr>
        <w:tc>
          <w:tcPr>
            <w:tcW w:w="0" w:type="auto"/>
            <w:vAlign w:val="center"/>
            <w:hideMark/>
          </w:tcPr>
          <w:p w:rsidR="0065506D" w:rsidRPr="0065506D" w:rsidRDefault="0065506D" w:rsidP="0065506D">
            <w:pPr>
              <w:spacing w:before="100" w:beforeAutospacing="1" w:after="100" w:afterAutospacing="1"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r w:rsidRPr="0065506D">
              <w:rPr>
                <w:rFonts w:ascii="Tahoma" w:eastAsia="Times New Roman" w:hAnsi="Tahoma" w:cs="Tahoma"/>
                <w:sz w:val="20"/>
                <w:szCs w:val="20"/>
                <w:lang w:val="en-US"/>
              </w:rPr>
              <w:t>)</w:t>
            </w:r>
          </w:p>
        </w:tc>
        <w:tc>
          <w:tcPr>
            <w:tcW w:w="0" w:type="auto"/>
            <w:vAlign w:val="center"/>
            <w:hideMark/>
          </w:tcPr>
          <w:p w:rsidR="0065506D" w:rsidRPr="0065506D" w:rsidRDefault="0065506D" w:rsidP="0065506D">
            <w:pPr>
              <w:spacing w:before="100" w:beforeAutospacing="1" w:after="100" w:afterAutospacing="1" w:line="240" w:lineRule="auto"/>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tc>
      </w:tr>
    </w:tbl>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Иллюстрация</w:t>
      </w:r>
      <w:r w:rsidRPr="0065506D">
        <w:rPr>
          <w:rFonts w:ascii="Tahoma" w:eastAsia="Times New Roman" w:hAnsi="Tahoma" w:cs="Tahoma"/>
          <w:sz w:val="20"/>
          <w:szCs w:val="20"/>
          <w:lang w:val="en-US"/>
        </w:rPr>
        <w:t>: SNR</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color w:val="000000"/>
          <w:sz w:val="20"/>
          <w:szCs w:val="20"/>
        </w:rPr>
        <w:t>Рисунок 7 - Примеры установки корпусных подшипников на валу при действии осевой нагрузки</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Простейшим способом крепления на валу является упор подшипника в буртик вала (рисунок 7, а). Осевая нагрузка в этом случае передается через буртик на внутренне кольцо подшипника и далее на стопорные штифты. При этом необходимо учитывать предельный момент трения штифтов. </w:t>
      </w:r>
      <w:r w:rsidRPr="0065506D">
        <w:rPr>
          <w:rFonts w:ascii="Tahoma" w:eastAsia="Times New Roman" w:hAnsi="Tahoma" w:cs="Tahoma"/>
          <w:color w:val="000000"/>
          <w:sz w:val="20"/>
          <w:szCs w:val="20"/>
        </w:rPr>
        <w:br/>
      </w:r>
      <w:r w:rsidRPr="0065506D">
        <w:rPr>
          <w:rFonts w:ascii="Tahoma" w:eastAsia="Times New Roman" w:hAnsi="Tahoma" w:cs="Tahoma"/>
          <w:color w:val="000000"/>
          <w:sz w:val="20"/>
          <w:szCs w:val="20"/>
        </w:rPr>
        <w:br/>
        <w:t>При действии сильных ударных и вибрационных нагрузок рекомендуется использовать осевую затяжку подшипника стопорной гайкой (рисунок 7, б), что надежно фиксирует подшипник на валу и позволяет применить более свободную посадку.</w:t>
      </w:r>
      <w:r w:rsidRPr="0065506D">
        <w:rPr>
          <w:rFonts w:ascii="Tahoma" w:eastAsia="Times New Roman" w:hAnsi="Tahoma" w:cs="Tahoma"/>
          <w:color w:val="000000"/>
          <w:sz w:val="20"/>
          <w:szCs w:val="20"/>
        </w:rPr>
        <w:br/>
      </w:r>
      <w:r w:rsidRPr="0065506D">
        <w:rPr>
          <w:rFonts w:ascii="Tahoma" w:eastAsia="Times New Roman" w:hAnsi="Tahoma" w:cs="Tahoma"/>
          <w:color w:val="000000"/>
          <w:sz w:val="20"/>
          <w:szCs w:val="20"/>
        </w:rPr>
        <w:br/>
        <w:t>В зависимости от условий действия нагрузок возможно применение и других методов крепления на валу.</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За подробной информацией обращайтесь в компанию “</w:t>
      </w:r>
      <w:proofErr w:type="spellStart"/>
      <w:r w:rsidRPr="0065506D">
        <w:rPr>
          <w:rFonts w:ascii="Tahoma" w:eastAsia="Times New Roman" w:hAnsi="Tahoma" w:cs="Tahoma"/>
          <w:sz w:val="20"/>
          <w:szCs w:val="20"/>
        </w:rPr>
        <w:t>Автовентури</w:t>
      </w:r>
      <w:proofErr w:type="spellEnd"/>
      <w:r w:rsidRPr="0065506D">
        <w:rPr>
          <w:rFonts w:ascii="Tahoma" w:eastAsia="Times New Roman" w:hAnsi="Tahoma" w:cs="Tahoma"/>
          <w:sz w:val="20"/>
          <w:szCs w:val="20"/>
        </w:rPr>
        <w:t>”.</w:t>
      </w:r>
    </w:p>
    <w:p w:rsidR="0065506D" w:rsidRDefault="0065506D">
      <w:r>
        <w:br w:type="page"/>
      </w:r>
    </w:p>
    <w:p w:rsidR="0065506D" w:rsidRPr="0065506D" w:rsidRDefault="0065506D" w:rsidP="0065506D">
      <w:pPr>
        <w:spacing w:before="150" w:after="0" w:line="240" w:lineRule="auto"/>
        <w:ind w:left="75"/>
        <w:rPr>
          <w:rFonts w:ascii="Times New Roman" w:eastAsia="Times New Roman" w:hAnsi="Times New Roman" w:cs="Times New Roman"/>
          <w:sz w:val="24"/>
          <w:szCs w:val="24"/>
        </w:rPr>
      </w:pPr>
      <w:r w:rsidRPr="0065506D">
        <w:rPr>
          <w:rFonts w:ascii="Tahoma" w:eastAsia="Times New Roman" w:hAnsi="Tahoma" w:cs="Tahoma"/>
          <w:b/>
          <w:bCs/>
          <w:color w:val="003366"/>
          <w:sz w:val="27"/>
          <w:szCs w:val="27"/>
        </w:rPr>
        <w:lastRenderedPageBreak/>
        <w:t>Осевая фиксация подшипников на валах и в корпусах</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ahoma" w:eastAsia="Times New Roman" w:hAnsi="Tahoma" w:cs="Tahoma"/>
          <w:b/>
          <w:bCs/>
          <w:color w:val="CC0000"/>
          <w:sz w:val="20"/>
          <w:szCs w:val="20"/>
        </w:rPr>
        <w:t>Смотрите также:</w:t>
      </w:r>
    </w:p>
    <w:p w:rsidR="0065506D" w:rsidRPr="0065506D" w:rsidRDefault="0065506D" w:rsidP="0065506D">
      <w:pPr>
        <w:spacing w:before="150" w:after="0" w:line="240" w:lineRule="auto"/>
        <w:ind w:left="3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before="150"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Одной лишь посадки с натягом во многих случаях не достаточно при установке подшипника на вал или в корпус, чтобы подшипник не совершал осевое перемещение, особенно при наличии осевой нагрузки или </w:t>
      </w:r>
      <w:proofErr w:type="spellStart"/>
      <w:r w:rsidRPr="0065506D">
        <w:rPr>
          <w:rFonts w:ascii="Tahoma" w:eastAsia="Times New Roman" w:hAnsi="Tahoma" w:cs="Tahoma"/>
          <w:sz w:val="20"/>
          <w:szCs w:val="20"/>
        </w:rPr>
        <w:t>несоосности</w:t>
      </w:r>
      <w:proofErr w:type="spellEnd"/>
      <w:r w:rsidRPr="0065506D">
        <w:rPr>
          <w:rFonts w:ascii="Tahoma" w:eastAsia="Times New Roman" w:hAnsi="Tahoma" w:cs="Tahoma"/>
          <w:sz w:val="20"/>
          <w:szCs w:val="20"/>
        </w:rPr>
        <w:t xml:space="preserve">.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Способ фиксации колец подшипников на валу и в корпусе выбирается в зависимости: </w:t>
      </w:r>
    </w:p>
    <w:p w:rsidR="0065506D" w:rsidRPr="0065506D" w:rsidRDefault="0065506D" w:rsidP="0065506D">
      <w:pPr>
        <w:numPr>
          <w:ilvl w:val="0"/>
          <w:numId w:val="8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от величины и направления действия нагрузки, </w:t>
      </w:r>
    </w:p>
    <w:p w:rsidR="0065506D" w:rsidRPr="0065506D" w:rsidRDefault="0065506D" w:rsidP="0065506D">
      <w:pPr>
        <w:numPr>
          <w:ilvl w:val="0"/>
          <w:numId w:val="8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частоты вращения, </w:t>
      </w:r>
    </w:p>
    <w:p w:rsidR="0065506D" w:rsidRPr="0065506D" w:rsidRDefault="0065506D" w:rsidP="0065506D">
      <w:pPr>
        <w:numPr>
          <w:ilvl w:val="0"/>
          <w:numId w:val="8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типа подшипника, </w:t>
      </w:r>
    </w:p>
    <w:p w:rsidR="0065506D" w:rsidRPr="0065506D" w:rsidRDefault="0065506D" w:rsidP="0065506D">
      <w:pPr>
        <w:numPr>
          <w:ilvl w:val="0"/>
          <w:numId w:val="8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xml:space="preserve">требований монтажа и демонтажа узла, </w:t>
      </w:r>
    </w:p>
    <w:p w:rsidR="0065506D" w:rsidRPr="0065506D" w:rsidRDefault="0065506D" w:rsidP="0065506D">
      <w:pPr>
        <w:numPr>
          <w:ilvl w:val="0"/>
          <w:numId w:val="88"/>
        </w:numPr>
        <w:spacing w:after="0" w:line="240" w:lineRule="auto"/>
        <w:ind w:left="79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производственных возмож</w:t>
      </w:r>
      <w:r w:rsidRPr="0065506D">
        <w:rPr>
          <w:rFonts w:ascii="Tahoma" w:eastAsia="Times New Roman" w:hAnsi="Tahoma" w:cs="Tahoma"/>
          <w:color w:val="000000"/>
          <w:sz w:val="20"/>
          <w:szCs w:val="20"/>
        </w:rPr>
        <w:softHyphen/>
        <w:t xml:space="preserve">ностей изготовителя корпуса и вала.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Ниже приведены наиболее распространенные способы осевой фиксации внутренних и наружных колец подшипников на валу и в корпусе.</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Общие случаи фиксация подшипников</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b/>
          <w:bCs/>
          <w:sz w:val="20"/>
          <w:szCs w:val="20"/>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Основным способом фиксации подшипников на валу является затяжка внутренней обоймы подшипников стопорной гайкой, при этом противоположная сторона подшипника должна упираться в заплечики или буртик на валу (рисунок 1, а), в промежуточную втулку (рисунок 1, б) или в насадную деталь, в свою очередь, опирающуюся на заплечики или буртик. Такое крепление обеспечивает точную осевую фиксацию подшипника, надежно страхует от </w:t>
      </w:r>
      <w:proofErr w:type="spellStart"/>
      <w:r w:rsidRPr="0065506D">
        <w:rPr>
          <w:rFonts w:ascii="Tahoma" w:eastAsia="Times New Roman" w:hAnsi="Tahoma" w:cs="Tahoma"/>
          <w:sz w:val="20"/>
          <w:szCs w:val="20"/>
        </w:rPr>
        <w:t>проворота</w:t>
      </w:r>
      <w:proofErr w:type="spellEnd"/>
      <w:r w:rsidRPr="0065506D">
        <w:rPr>
          <w:rFonts w:ascii="Tahoma" w:eastAsia="Times New Roman" w:hAnsi="Tahoma" w:cs="Tahoma"/>
          <w:sz w:val="20"/>
          <w:szCs w:val="20"/>
        </w:rPr>
        <w:t xml:space="preserve"> внутреннего кольца на валу, а также позволяет устанавливать подшипник на вал с небольшим натягом без опасности смятия и разбивания посадочной поверхности вала.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w:t>
      </w:r>
    </w:p>
    <w:tbl>
      <w:tblPr>
        <w:tblW w:w="5000" w:type="pct"/>
        <w:tblCellSpacing w:w="0" w:type="dxa"/>
        <w:tblCellMar>
          <w:left w:w="0" w:type="dxa"/>
          <w:right w:w="0" w:type="dxa"/>
        </w:tblCellMar>
        <w:tblLook w:val="04A0"/>
      </w:tblPr>
      <w:tblGrid>
        <w:gridCol w:w="4677"/>
        <w:gridCol w:w="4678"/>
      </w:tblGrid>
      <w:tr w:rsidR="0065506D" w:rsidRPr="0065506D" w:rsidTr="0065506D">
        <w:trPr>
          <w:tblCellSpacing w:w="0" w:type="dxa"/>
        </w:trPr>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638425" cy="3028950"/>
                  <wp:effectExtent l="19050" t="0" r="9525" b="0"/>
                  <wp:docPr id="329" name="Рисунок 329" descr="Рисунок 1 - Фиксация при помощи стопорных гаек - с упором в буртик в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Рисунок 1 - Фиксация при помощи стопорных гаек - с упором в буртик вала"/>
                          <pic:cNvPicPr>
                            <a:picLocks noChangeAspect="1" noChangeArrowheads="1"/>
                          </pic:cNvPicPr>
                        </pic:nvPicPr>
                        <pic:blipFill>
                          <a:blip r:embed="rId199"/>
                          <a:srcRect/>
                          <a:stretch>
                            <a:fillRect/>
                          </a:stretch>
                        </pic:blipFill>
                        <pic:spPr bwMode="auto">
                          <a:xfrm>
                            <a:off x="0" y="0"/>
                            <a:ext cx="2638425" cy="3028950"/>
                          </a:xfrm>
                          <a:prstGeom prst="rect">
                            <a:avLst/>
                          </a:prstGeom>
                          <a:noFill/>
                          <a:ln w="9525">
                            <a:noFill/>
                            <a:miter lim="800000"/>
                            <a:headEnd/>
                            <a:tailEnd/>
                          </a:ln>
                        </pic:spPr>
                      </pic:pic>
                    </a:graphicData>
                  </a:graphic>
                </wp:inline>
              </w:drawing>
            </w:r>
          </w:p>
        </w:tc>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638425" cy="3028950"/>
                  <wp:effectExtent l="19050" t="0" r="9525" b="0"/>
                  <wp:docPr id="330" name="Рисунок 330" descr="Рисунок 1 - Фиксация при помощи стопорных гаек - с упором в промежуточную втул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Рисунок 1 - Фиксация при помощи стопорных гаек - с упором в промежуточную втулку"/>
                          <pic:cNvPicPr>
                            <a:picLocks noChangeAspect="1" noChangeArrowheads="1"/>
                          </pic:cNvPicPr>
                        </pic:nvPicPr>
                        <pic:blipFill>
                          <a:blip r:embed="rId200"/>
                          <a:srcRect/>
                          <a:stretch>
                            <a:fillRect/>
                          </a:stretch>
                        </pic:blipFill>
                        <pic:spPr bwMode="auto">
                          <a:xfrm>
                            <a:off x="0" y="0"/>
                            <a:ext cx="2638425" cy="3028950"/>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tc>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tc>
      </w:tr>
    </w:tbl>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а - с упором в буртик вала, </w:t>
      </w:r>
      <w:proofErr w:type="gramStart"/>
      <w:r w:rsidRPr="0065506D">
        <w:rPr>
          <w:rFonts w:ascii="Tahoma" w:eastAsia="Times New Roman" w:hAnsi="Tahoma" w:cs="Tahoma"/>
          <w:sz w:val="20"/>
          <w:szCs w:val="20"/>
        </w:rPr>
        <w:t>б</w:t>
      </w:r>
      <w:proofErr w:type="gramEnd"/>
      <w:r w:rsidRPr="0065506D">
        <w:rPr>
          <w:rFonts w:ascii="Tahoma" w:eastAsia="Times New Roman" w:hAnsi="Tahoma" w:cs="Tahoma"/>
          <w:sz w:val="20"/>
          <w:szCs w:val="20"/>
        </w:rPr>
        <w:t xml:space="preserve"> - с упором в промежуточную втулку</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Рисунок 1 - Фиксация при помощи стопорных гаек</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Данный способ применяется как в концевых, так и в промежуточных установках.</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lastRenderedPageBreak/>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В концевых установках фиксация подшипников может осуществляться при помощи торцевых шайб, притягиваемых к торцу вала центральным болтом (рисунок 2, а) или несколькими болтами (рисунок 2, б), фиксирующие шайбы от поворота относительно вала.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tbl>
      <w:tblPr>
        <w:tblW w:w="5000" w:type="pct"/>
        <w:tblCellSpacing w:w="0" w:type="dxa"/>
        <w:tblCellMar>
          <w:left w:w="0" w:type="dxa"/>
          <w:right w:w="0" w:type="dxa"/>
        </w:tblCellMar>
        <w:tblLook w:val="04A0"/>
      </w:tblPr>
      <w:tblGrid>
        <w:gridCol w:w="4677"/>
        <w:gridCol w:w="4678"/>
      </w:tblGrid>
      <w:tr w:rsidR="0065506D" w:rsidRPr="0065506D" w:rsidTr="0065506D">
        <w:trPr>
          <w:tblCellSpacing w:w="0" w:type="dxa"/>
        </w:trPr>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647950" cy="5048250"/>
                  <wp:effectExtent l="19050" t="0" r="0" b="0"/>
                  <wp:docPr id="331" name="Рисунок 331" descr="Рисунок 2 - Фиксация при помощи торцевых шайб - с центральным бол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Рисунок 2 - Фиксация при помощи торцевых шайб - с центральным болтом"/>
                          <pic:cNvPicPr>
                            <a:picLocks noChangeAspect="1" noChangeArrowheads="1"/>
                          </pic:cNvPicPr>
                        </pic:nvPicPr>
                        <pic:blipFill>
                          <a:blip r:embed="rId201"/>
                          <a:srcRect/>
                          <a:stretch>
                            <a:fillRect/>
                          </a:stretch>
                        </pic:blipFill>
                        <pic:spPr bwMode="auto">
                          <a:xfrm>
                            <a:off x="0" y="0"/>
                            <a:ext cx="2647950" cy="5048250"/>
                          </a:xfrm>
                          <a:prstGeom prst="rect">
                            <a:avLst/>
                          </a:prstGeom>
                          <a:noFill/>
                          <a:ln w="9525">
                            <a:noFill/>
                            <a:miter lim="800000"/>
                            <a:headEnd/>
                            <a:tailEnd/>
                          </a:ln>
                        </pic:spPr>
                      </pic:pic>
                    </a:graphicData>
                  </a:graphic>
                </wp:inline>
              </w:drawing>
            </w:r>
          </w:p>
        </w:tc>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647950" cy="5048250"/>
                  <wp:effectExtent l="19050" t="0" r="0" b="0"/>
                  <wp:docPr id="332" name="Рисунок 332" descr="Рисунок 2 - Фиксация при помощи торцевых шайб - c несколькими болтам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Рисунок 2 - Фиксация при помощи торцевых шайб - c несколькими болтами "/>
                          <pic:cNvPicPr>
                            <a:picLocks noChangeAspect="1" noChangeArrowheads="1"/>
                          </pic:cNvPicPr>
                        </pic:nvPicPr>
                        <pic:blipFill>
                          <a:blip r:embed="rId202"/>
                          <a:srcRect/>
                          <a:stretch>
                            <a:fillRect/>
                          </a:stretch>
                        </pic:blipFill>
                        <pic:spPr bwMode="auto">
                          <a:xfrm>
                            <a:off x="0" y="0"/>
                            <a:ext cx="2647950" cy="5048250"/>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tc>
        <w:tc>
          <w:tcPr>
            <w:tcW w:w="0" w:type="auto"/>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tc>
      </w:tr>
    </w:tbl>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а - с центральным болтом, </w:t>
      </w:r>
      <w:proofErr w:type="gramStart"/>
      <w:r w:rsidRPr="0065506D">
        <w:rPr>
          <w:rFonts w:ascii="Tahoma" w:eastAsia="Times New Roman" w:hAnsi="Tahoma" w:cs="Tahoma"/>
          <w:sz w:val="20"/>
          <w:szCs w:val="20"/>
        </w:rPr>
        <w:t>б</w:t>
      </w:r>
      <w:proofErr w:type="gramEnd"/>
      <w:r w:rsidRPr="0065506D">
        <w:rPr>
          <w:rFonts w:ascii="Tahoma" w:eastAsia="Times New Roman" w:hAnsi="Tahoma" w:cs="Tahoma"/>
          <w:sz w:val="20"/>
          <w:szCs w:val="20"/>
        </w:rPr>
        <w:t xml:space="preserve"> - </w:t>
      </w:r>
      <w:r w:rsidRPr="0065506D">
        <w:rPr>
          <w:rFonts w:ascii="Tahoma" w:eastAsia="Times New Roman" w:hAnsi="Tahoma" w:cs="Tahoma"/>
          <w:sz w:val="20"/>
          <w:szCs w:val="20"/>
          <w:lang w:val="en-US"/>
        </w:rPr>
        <w:t>c</w:t>
      </w:r>
      <w:r w:rsidRPr="0065506D">
        <w:rPr>
          <w:rFonts w:ascii="Tahoma" w:eastAsia="Times New Roman" w:hAnsi="Tahoma" w:cs="Tahoma"/>
          <w:sz w:val="20"/>
          <w:szCs w:val="20"/>
        </w:rPr>
        <w:t xml:space="preserve"> несколькими болтами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Рисунок 2 - Фиксация при помощи торцевых шайб</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Наружные кольца подшипников могут фиксироваться при помощи резьбового кольца (рисунок 3, а) или торцевых крышек, при использовании которых, в зависимости от глубины </w:t>
      </w:r>
      <w:proofErr w:type="spellStart"/>
      <w:r w:rsidRPr="0065506D">
        <w:rPr>
          <w:rFonts w:ascii="Tahoma" w:eastAsia="Times New Roman" w:hAnsi="Tahoma" w:cs="Tahoma"/>
          <w:sz w:val="20"/>
          <w:szCs w:val="20"/>
        </w:rPr>
        <w:t>l</w:t>
      </w:r>
      <w:proofErr w:type="spellEnd"/>
      <w:r w:rsidRPr="0065506D">
        <w:rPr>
          <w:rFonts w:ascii="Tahoma" w:eastAsia="Times New Roman" w:hAnsi="Tahoma" w:cs="Tahoma"/>
          <w:sz w:val="20"/>
          <w:szCs w:val="20"/>
        </w:rPr>
        <w:t xml:space="preserve"> гнезда  и толщины специальной регулировочной прокладки, можно получить установку с зазором </w:t>
      </w:r>
      <w:proofErr w:type="spellStart"/>
      <w:r w:rsidRPr="0065506D">
        <w:rPr>
          <w:rFonts w:ascii="Tahoma" w:eastAsia="Times New Roman" w:hAnsi="Tahoma" w:cs="Tahoma"/>
          <w:sz w:val="20"/>
          <w:szCs w:val="20"/>
        </w:rPr>
        <w:t>s</w:t>
      </w:r>
      <w:proofErr w:type="spellEnd"/>
      <w:r w:rsidRPr="0065506D">
        <w:rPr>
          <w:rFonts w:ascii="Tahoma" w:eastAsia="Times New Roman" w:hAnsi="Tahoma" w:cs="Tahoma"/>
          <w:sz w:val="20"/>
          <w:szCs w:val="20"/>
        </w:rPr>
        <w:t xml:space="preserve"> (рисунок 3, б) или же с натягом (рисунок 3, в).</w:t>
      </w:r>
    </w:p>
    <w:tbl>
      <w:tblPr>
        <w:tblW w:w="9435" w:type="dxa"/>
        <w:tblCellSpacing w:w="0" w:type="dxa"/>
        <w:tblCellMar>
          <w:left w:w="0" w:type="dxa"/>
          <w:right w:w="0" w:type="dxa"/>
        </w:tblCellMar>
        <w:tblLook w:val="04A0"/>
      </w:tblPr>
      <w:tblGrid>
        <w:gridCol w:w="4725"/>
        <w:gridCol w:w="4710"/>
      </w:tblGrid>
      <w:tr w:rsidR="0065506D" w:rsidRPr="0065506D" w:rsidTr="0065506D">
        <w:trPr>
          <w:tblCellSpacing w:w="0" w:type="dxa"/>
        </w:trPr>
        <w:tc>
          <w:tcPr>
            <w:tcW w:w="9285" w:type="dxa"/>
            <w:gridSpan w:val="2"/>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2743200" cy="3810000"/>
                  <wp:effectExtent l="19050" t="0" r="0" b="0"/>
                  <wp:docPr id="333" name="Рисунок 333" descr="Рисунок 3 - Варианты фиксации наружного кольца - при помощи резьбового коль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Рисунок 3 - Варианты фиксации наружного кольца - при помощи резьбового кольца"/>
                          <pic:cNvPicPr>
                            <a:picLocks noChangeAspect="1" noChangeArrowheads="1"/>
                          </pic:cNvPicPr>
                        </pic:nvPicPr>
                        <pic:blipFill>
                          <a:blip r:embed="rId203"/>
                          <a:srcRect/>
                          <a:stretch>
                            <a:fillRect/>
                          </a:stretch>
                        </pic:blipFill>
                        <pic:spPr bwMode="auto">
                          <a:xfrm>
                            <a:off x="0" y="0"/>
                            <a:ext cx="2743200" cy="3810000"/>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9195" w:type="dxa"/>
            <w:gridSpan w:val="2"/>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tc>
      </w:tr>
      <w:tr w:rsidR="0065506D" w:rsidRPr="0065506D" w:rsidTr="0065506D">
        <w:trPr>
          <w:tblCellSpacing w:w="0" w:type="dxa"/>
        </w:trPr>
        <w:tc>
          <w:tcPr>
            <w:tcW w:w="4650"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743200" cy="3810000"/>
                  <wp:effectExtent l="19050" t="0" r="0" b="0"/>
                  <wp:docPr id="334" name="Рисунок 334" descr="Рисунок 3 - Варианты фиксации наружного кольца - при помощи торцевых крыш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Рисунок 3 - Варианты фиксации наружного кольца - при помощи торцевых крышек"/>
                          <pic:cNvPicPr>
                            <a:picLocks noChangeAspect="1" noChangeArrowheads="1"/>
                          </pic:cNvPicPr>
                        </pic:nvPicPr>
                        <pic:blipFill>
                          <a:blip r:embed="rId204"/>
                          <a:srcRect/>
                          <a:stretch>
                            <a:fillRect/>
                          </a:stretch>
                        </pic:blipFill>
                        <pic:spPr bwMode="auto">
                          <a:xfrm>
                            <a:off x="0" y="0"/>
                            <a:ext cx="2743200" cy="3810000"/>
                          </a:xfrm>
                          <a:prstGeom prst="rect">
                            <a:avLst/>
                          </a:prstGeom>
                          <a:noFill/>
                          <a:ln w="9525">
                            <a:noFill/>
                            <a:miter lim="800000"/>
                            <a:headEnd/>
                            <a:tailEnd/>
                          </a:ln>
                        </pic:spPr>
                      </pic:pic>
                    </a:graphicData>
                  </a:graphic>
                </wp:inline>
              </w:drawing>
            </w:r>
          </w:p>
        </w:tc>
        <w:tc>
          <w:tcPr>
            <w:tcW w:w="45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2743200" cy="3810000"/>
                  <wp:effectExtent l="19050" t="0" r="0" b="0"/>
                  <wp:docPr id="335" name="Рисунок 335" descr="Рисунок 3 - Варианты фиксации наружного кольца - при помощи торцевых крыш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Рисунок 3 - Варианты фиксации наружного кольца - при помощи торцевых крышек"/>
                          <pic:cNvPicPr>
                            <a:picLocks noChangeAspect="1" noChangeArrowheads="1"/>
                          </pic:cNvPicPr>
                        </pic:nvPicPr>
                        <pic:blipFill>
                          <a:blip r:embed="rId205"/>
                          <a:srcRect/>
                          <a:stretch>
                            <a:fillRect/>
                          </a:stretch>
                        </pic:blipFill>
                        <pic:spPr bwMode="auto">
                          <a:xfrm>
                            <a:off x="0" y="0"/>
                            <a:ext cx="2743200" cy="3810000"/>
                          </a:xfrm>
                          <a:prstGeom prst="rect">
                            <a:avLst/>
                          </a:prstGeom>
                          <a:noFill/>
                          <a:ln w="9525">
                            <a:noFill/>
                            <a:miter lim="800000"/>
                            <a:headEnd/>
                            <a:tailEnd/>
                          </a:ln>
                        </pic:spPr>
                      </pic:pic>
                    </a:graphicData>
                  </a:graphic>
                </wp:inline>
              </w:drawing>
            </w:r>
          </w:p>
        </w:tc>
      </w:tr>
      <w:tr w:rsidR="0065506D" w:rsidRPr="0065506D" w:rsidTr="0065506D">
        <w:trPr>
          <w:tblCellSpacing w:w="0" w:type="dxa"/>
        </w:trPr>
        <w:tc>
          <w:tcPr>
            <w:tcW w:w="4650"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tc>
        <w:tc>
          <w:tcPr>
            <w:tcW w:w="4545" w:type="dxa"/>
            <w:vAlign w:val="center"/>
            <w:hideMark/>
          </w:tcPr>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w:t>
            </w:r>
          </w:p>
        </w:tc>
      </w:tr>
    </w:tbl>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а - при помощи резьбового кольца,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б и </w:t>
      </w:r>
      <w:proofErr w:type="gramStart"/>
      <w:r w:rsidRPr="0065506D">
        <w:rPr>
          <w:rFonts w:ascii="Tahoma" w:eastAsia="Times New Roman" w:hAnsi="Tahoma" w:cs="Tahoma"/>
          <w:sz w:val="20"/>
          <w:szCs w:val="20"/>
        </w:rPr>
        <w:t>в</w:t>
      </w:r>
      <w:proofErr w:type="gramEnd"/>
      <w:r w:rsidRPr="0065506D">
        <w:rPr>
          <w:rFonts w:ascii="Tahoma" w:eastAsia="Times New Roman" w:hAnsi="Tahoma" w:cs="Tahoma"/>
          <w:sz w:val="20"/>
          <w:szCs w:val="20"/>
        </w:rPr>
        <w:t xml:space="preserve"> - при помощи торцевых крышек</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Рисунок 3 - Варианты фиксации наружного кольца</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lastRenderedPageBreak/>
        <w:t>Большое распространение получило использование стопорных пружинных колец (</w:t>
      </w:r>
      <w:proofErr w:type="spellStart"/>
      <w:r w:rsidRPr="0065506D">
        <w:rPr>
          <w:rFonts w:ascii="Tahoma" w:eastAsia="Times New Roman" w:hAnsi="Tahoma" w:cs="Tahoma"/>
          <w:sz w:val="20"/>
          <w:szCs w:val="20"/>
        </w:rPr>
        <w:t>зегеров</w:t>
      </w:r>
      <w:proofErr w:type="spellEnd"/>
      <w:r w:rsidRPr="0065506D">
        <w:rPr>
          <w:rFonts w:ascii="Tahoma" w:eastAsia="Times New Roman" w:hAnsi="Tahoma" w:cs="Tahoma"/>
          <w:sz w:val="20"/>
          <w:szCs w:val="20"/>
        </w:rPr>
        <w:t>) для фиксации подшипников качения (рисунок 4, а), позволяющее сэкономить место, ускорить монтаж и демонтаж, упростить изготовление валов и корпусов.</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color w:val="000000"/>
          <w:sz w:val="20"/>
          <w:szCs w:val="20"/>
        </w:rPr>
        <w:t>Если ожидаются действие повышенной осевой нагрузки, то между кольцом подшипника и стопорным пружинным кольцом рекомендуется установить упорное кольцо (рисунок 4, б) для того, чтобы на пружинное кольцо не действовали слишком большие изгибающие моменты. Осевой зазор между стопорным пружинным кольцом и его канавкой может быть уменьшен путем выбора соответствующих допусков для упорного кольца или путем установки регулировочных прокладок.</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Крайне удобен, особенно в концевых установках, способ фиксации с помощью стопорных пружинных колец, заводимых в канавки на наружном кольце подшипника (например, радиального шарикоподшипника). Обычно кольцо затягивается между корпусом или крышкой, причем выточку под стопорное кольцо предпочтительней делать в крышке (рисунок 4, в), а не в корпусе.</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333750" cy="3028950"/>
            <wp:effectExtent l="19050" t="0" r="0" b="0"/>
            <wp:docPr id="336" name="Рисунок 336" descr="Рисунок 4 - Фиксация подшипников при помощи пружинных стопорных шайб -  фиксация на вал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Рисунок 4 - Фиксация подшипников при помощи пружинных стопорных шайб -  фиксация на валу"/>
                    <pic:cNvPicPr>
                      <a:picLocks noChangeAspect="1" noChangeArrowheads="1"/>
                    </pic:cNvPicPr>
                  </pic:nvPicPr>
                  <pic:blipFill>
                    <a:blip r:embed="rId206"/>
                    <a:srcRect/>
                    <a:stretch>
                      <a:fillRect/>
                    </a:stretch>
                  </pic:blipFill>
                  <pic:spPr bwMode="auto">
                    <a:xfrm>
                      <a:off x="0" y="0"/>
                      <a:ext cx="3333750" cy="30289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2924175" cy="4524375"/>
            <wp:effectExtent l="19050" t="0" r="9525" b="0"/>
            <wp:docPr id="337" name="Рисунок 337" descr="Рисунок 4 - Фиксация подшипников при помощи пружинных стопорных шайб - фиксация на валу и в корпус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Рисунок 4 - Фиксация подшипников при помощи пружинных стопорных шайб - фиксация на валу и в корпусе"/>
                    <pic:cNvPicPr>
                      <a:picLocks noChangeAspect="1" noChangeArrowheads="1"/>
                    </pic:cNvPicPr>
                  </pic:nvPicPr>
                  <pic:blipFill>
                    <a:blip r:embed="rId207"/>
                    <a:srcRect/>
                    <a:stretch>
                      <a:fillRect/>
                    </a:stretch>
                  </pic:blipFill>
                  <pic:spPr bwMode="auto">
                    <a:xfrm>
                      <a:off x="0" y="0"/>
                      <a:ext cx="2924175" cy="452437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857625" cy="4048125"/>
            <wp:effectExtent l="19050" t="0" r="9525" b="0"/>
            <wp:docPr id="338" name="Рисунок 338" descr="Рисунок 4 - Фиксация подшипников при помощи пружинных стопорных шайб- фиксация в корпус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Рисунок 4 - Фиксация подшипников при помощи пружинных стопорных шайб- фиксация в корпусе"/>
                    <pic:cNvPicPr>
                      <a:picLocks noChangeAspect="1" noChangeArrowheads="1"/>
                    </pic:cNvPicPr>
                  </pic:nvPicPr>
                  <pic:blipFill>
                    <a:blip r:embed="rId208"/>
                    <a:srcRect/>
                    <a:stretch>
                      <a:fillRect/>
                    </a:stretch>
                  </pic:blipFill>
                  <pic:spPr bwMode="auto">
                    <a:xfrm>
                      <a:off x="0" y="0"/>
                      <a:ext cx="3857625" cy="40481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в)</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lastRenderedPageBreak/>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а - фиксация на валу, </w:t>
      </w:r>
      <w:proofErr w:type="gramStart"/>
      <w:r w:rsidRPr="0065506D">
        <w:rPr>
          <w:rFonts w:ascii="Tahoma" w:eastAsia="Times New Roman" w:hAnsi="Tahoma" w:cs="Tahoma"/>
          <w:sz w:val="20"/>
          <w:szCs w:val="20"/>
        </w:rPr>
        <w:t>б</w:t>
      </w:r>
      <w:proofErr w:type="gramEnd"/>
      <w:r w:rsidRPr="0065506D">
        <w:rPr>
          <w:rFonts w:ascii="Tahoma" w:eastAsia="Times New Roman" w:hAnsi="Tahoma" w:cs="Tahoma"/>
          <w:sz w:val="20"/>
          <w:szCs w:val="20"/>
        </w:rPr>
        <w:t xml:space="preserve"> - фиксация на валу и в корпусе,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в - фиксация в корпусе</w:t>
      </w:r>
      <w:proofErr w:type="gramEnd"/>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Рисунок 4 - Фиксация подшипников при помощи пружинных стопорных шайб</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Однако применять для фиксации подшипников качения стопорные пружинные кольца возможно только с учетом допускаемой для них осевой нагрузки.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b/>
          <w:bCs/>
          <w:sz w:val="20"/>
          <w:szCs w:val="20"/>
        </w:rPr>
        <w:t>Фиксация подшипников с коническим отверстием</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Подшипники с коническим посадочным отверстием применяются взамен подшипников с цилиндрическим отверстием, когда требуется облегчить монтаж-демонтаж, в особенности для крупногабаритных и/или </w:t>
      </w:r>
      <w:proofErr w:type="spellStart"/>
      <w:r w:rsidRPr="0065506D">
        <w:rPr>
          <w:rFonts w:ascii="Tahoma" w:eastAsia="Times New Roman" w:hAnsi="Tahoma" w:cs="Tahoma"/>
          <w:sz w:val="20"/>
          <w:szCs w:val="20"/>
        </w:rPr>
        <w:t>тяжелонагруженных</w:t>
      </w:r>
      <w:proofErr w:type="spellEnd"/>
      <w:r w:rsidRPr="0065506D">
        <w:rPr>
          <w:rFonts w:ascii="Tahoma" w:eastAsia="Times New Roman" w:hAnsi="Tahoma" w:cs="Tahoma"/>
          <w:sz w:val="20"/>
          <w:szCs w:val="20"/>
        </w:rPr>
        <w:t xml:space="preserve"> подшипников.  Однако не могут воспринимать значительные осевые силы, направленные в сторону большего диаметра конуса, поскольку это может привести к защемлению тел качения.</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Подшипники с коническим посадочным отверстием устанавливаются: </w:t>
      </w:r>
    </w:p>
    <w:p w:rsidR="0065506D" w:rsidRPr="0065506D" w:rsidRDefault="0065506D" w:rsidP="0065506D">
      <w:pPr>
        <w:numPr>
          <w:ilvl w:val="0"/>
          <w:numId w:val="89"/>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либо непосредственно на вал – для лучшего </w:t>
      </w:r>
      <w:proofErr w:type="spellStart"/>
      <w:r w:rsidRPr="0065506D">
        <w:rPr>
          <w:rFonts w:ascii="Tahoma" w:eastAsia="Times New Roman" w:hAnsi="Tahoma" w:cs="Tahoma"/>
          <w:sz w:val="20"/>
          <w:szCs w:val="20"/>
        </w:rPr>
        <w:t>центрования</w:t>
      </w:r>
      <w:proofErr w:type="spellEnd"/>
      <w:r w:rsidRPr="0065506D">
        <w:rPr>
          <w:rFonts w:ascii="Tahoma" w:eastAsia="Times New Roman" w:hAnsi="Tahoma" w:cs="Tahoma"/>
          <w:sz w:val="20"/>
          <w:szCs w:val="20"/>
        </w:rPr>
        <w:t xml:space="preserve"> вала, но требуется более точная обработка посадочной поверхности на вале и в целом усложняется технология изготовления вала;</w:t>
      </w:r>
      <w:r w:rsidRPr="0065506D">
        <w:rPr>
          <w:rFonts w:ascii="Times New Roman" w:eastAsia="Times New Roman" w:hAnsi="Times New Roman" w:cs="Times New Roman"/>
          <w:sz w:val="24"/>
          <w:szCs w:val="24"/>
        </w:rPr>
        <w:t xml:space="preserve"> </w:t>
      </w:r>
    </w:p>
    <w:p w:rsidR="0065506D" w:rsidRPr="0065506D" w:rsidRDefault="0065506D" w:rsidP="0065506D">
      <w:pPr>
        <w:numPr>
          <w:ilvl w:val="0"/>
          <w:numId w:val="89"/>
        </w:numPr>
        <w:spacing w:after="0" w:line="240" w:lineRule="auto"/>
        <w:ind w:left="795" w:right="75"/>
        <w:jc w:val="both"/>
        <w:rPr>
          <w:rFonts w:ascii="Times New Roman" w:eastAsia="Times New Roman" w:hAnsi="Times New Roman" w:cs="Times New Roman"/>
          <w:sz w:val="24"/>
          <w:szCs w:val="24"/>
        </w:rPr>
      </w:pPr>
      <w:r w:rsidRPr="0065506D">
        <w:rPr>
          <w:rFonts w:ascii="Tahoma" w:eastAsia="Times New Roman" w:hAnsi="Tahoma" w:cs="Tahoma"/>
          <w:sz w:val="20"/>
          <w:szCs w:val="20"/>
        </w:rPr>
        <w:t xml:space="preserve">либо через переходную втулку – для установки подшипника на гладкие или грубо обработанные валы, облегчения монтажно-демонтажных работ, при этом ухудшается </w:t>
      </w:r>
      <w:proofErr w:type="spellStart"/>
      <w:r w:rsidRPr="0065506D">
        <w:rPr>
          <w:rFonts w:ascii="Tahoma" w:eastAsia="Times New Roman" w:hAnsi="Tahoma" w:cs="Tahoma"/>
          <w:sz w:val="20"/>
          <w:szCs w:val="20"/>
        </w:rPr>
        <w:t>центрование</w:t>
      </w:r>
      <w:proofErr w:type="spellEnd"/>
      <w:r w:rsidRPr="0065506D">
        <w:rPr>
          <w:rFonts w:ascii="Tahoma" w:eastAsia="Times New Roman" w:hAnsi="Tahoma" w:cs="Tahoma"/>
          <w:sz w:val="20"/>
          <w:szCs w:val="20"/>
        </w:rPr>
        <w:t xml:space="preserve"> вала из-за добавочной посадочной поверхности.</w:t>
      </w:r>
      <w:r w:rsidRPr="0065506D">
        <w:rPr>
          <w:rFonts w:ascii="Times New Roman" w:eastAsia="Times New Roman" w:hAnsi="Times New Roman" w:cs="Times New Roman"/>
          <w:sz w:val="24"/>
          <w:szCs w:val="24"/>
        </w:rPr>
        <w:t xml:space="preserve">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Подшипники с коническим отверстием, устанавливаемые непосредственно на конической шейке вала, обычно удерживаются на валу при помощи стопорной гайки (рисунок 5, а) или стопорной гайки на разъемном кольце с наружной резьбой, устанавливаемой в канавку вала, </w:t>
      </w:r>
      <w:proofErr w:type="gramStart"/>
      <w:r w:rsidRPr="0065506D">
        <w:rPr>
          <w:rFonts w:ascii="Tahoma" w:eastAsia="Times New Roman" w:hAnsi="Tahoma" w:cs="Tahoma"/>
          <w:sz w:val="20"/>
          <w:szCs w:val="20"/>
        </w:rPr>
        <w:t>которое</w:t>
      </w:r>
      <w:proofErr w:type="gramEnd"/>
      <w:r w:rsidRPr="0065506D">
        <w:rPr>
          <w:rFonts w:ascii="Tahoma" w:eastAsia="Times New Roman" w:hAnsi="Tahoma" w:cs="Tahoma"/>
          <w:sz w:val="20"/>
          <w:szCs w:val="20"/>
        </w:rPr>
        <w:t xml:space="preserve"> фактически является регулируемым буртиком (рисунок 5, б).</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371850" cy="2771775"/>
            <wp:effectExtent l="19050" t="0" r="0" b="0"/>
            <wp:docPr id="339" name="Рисунок 339" descr="Подшипники с коническим отверстием, устанавливаемые непосредственно на конической шейке вала - фиксация на валу при помощи стопорной гай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Подшипники с коническим отверстием, устанавливаемые непосредственно на конической шейке вала - фиксация на валу при помощи стопорной гайки"/>
                    <pic:cNvPicPr>
                      <a:picLocks noChangeAspect="1" noChangeArrowheads="1"/>
                    </pic:cNvPicPr>
                  </pic:nvPicPr>
                  <pic:blipFill>
                    <a:blip r:embed="rId209"/>
                    <a:srcRect/>
                    <a:stretch>
                      <a:fillRect/>
                    </a:stretch>
                  </pic:blipFill>
                  <pic:spPr bwMode="auto">
                    <a:xfrm>
                      <a:off x="0" y="0"/>
                      <a:ext cx="3371850" cy="277177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3886200" cy="2857500"/>
            <wp:effectExtent l="19050" t="0" r="0" b="0"/>
            <wp:docPr id="340" name="Рисунок 340" descr="Подшипники с коническим отверстием, устанавливаемые непосредственно на конической шейке вала - фиксация на валу при помощи стопорной гайки на разъемном кольце с наружной резьбой, устанавливаемой в канавку в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Подшипники с коническим отверстием, устанавливаемые непосредственно на конической шейке вала - фиксация на валу при помощи стопорной гайки на разъемном кольце с наружной резьбой, устанавливаемой в канавку вала"/>
                    <pic:cNvPicPr>
                      <a:picLocks noChangeAspect="1" noChangeArrowheads="1"/>
                    </pic:cNvPicPr>
                  </pic:nvPicPr>
                  <pic:blipFill>
                    <a:blip r:embed="rId210"/>
                    <a:srcRect/>
                    <a:stretch>
                      <a:fillRect/>
                    </a:stretch>
                  </pic:blipFill>
                  <pic:spPr bwMode="auto">
                    <a:xfrm>
                      <a:off x="0" y="0"/>
                      <a:ext cx="3886200" cy="285750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 - фиксация на валу при помощи стопорной гайки,</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proofErr w:type="gramStart"/>
      <w:r w:rsidRPr="0065506D">
        <w:rPr>
          <w:rFonts w:ascii="Tahoma" w:eastAsia="Times New Roman" w:hAnsi="Tahoma" w:cs="Tahoma"/>
          <w:sz w:val="20"/>
          <w:szCs w:val="20"/>
        </w:rPr>
        <w:t>б</w:t>
      </w:r>
      <w:proofErr w:type="gramEnd"/>
      <w:r w:rsidRPr="0065506D">
        <w:rPr>
          <w:rFonts w:ascii="Tahoma" w:eastAsia="Times New Roman" w:hAnsi="Tahoma" w:cs="Tahoma"/>
          <w:sz w:val="20"/>
          <w:szCs w:val="20"/>
        </w:rPr>
        <w:t xml:space="preserve"> - фиксация на валу при помощи стопорной гайки на разъемном кольце с наружной резьбой, устанавливаемой в канавку вала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Рисунок 5 - Подшипники с коническим отверстием, устанавливаемые непосредственно на конической шейке вала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Стяжная втулка (рисунок 6) используются для легкого и быстрого монтажа подшипников с коническим отверстием на цилиндрические посадочные места ступенчатых валов. Она запрессовывается в отверстие подшипника, который упирается в </w:t>
      </w:r>
      <w:proofErr w:type="spellStart"/>
      <w:r w:rsidRPr="0065506D">
        <w:rPr>
          <w:rFonts w:ascii="Tahoma" w:eastAsia="Times New Roman" w:hAnsi="Tahoma" w:cs="Tahoma"/>
          <w:sz w:val="20"/>
          <w:szCs w:val="20"/>
        </w:rPr>
        <w:t>заплечик</w:t>
      </w:r>
      <w:proofErr w:type="spellEnd"/>
      <w:r w:rsidRPr="0065506D">
        <w:rPr>
          <w:rFonts w:ascii="Tahoma" w:eastAsia="Times New Roman" w:hAnsi="Tahoma" w:cs="Tahoma"/>
          <w:sz w:val="20"/>
          <w:szCs w:val="20"/>
        </w:rPr>
        <w:t xml:space="preserve"> вала или аналогичную неподвижную деталь. Стяжная втулка фиксируется на валу при помощи гайки и стопорной шайбы.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514725" cy="2333625"/>
            <wp:effectExtent l="19050" t="0" r="9525" b="0"/>
            <wp:docPr id="341" name="Рисунок 341" descr="Рисунок 6 - Подшипник с коническим отверстием, устанавливаемый на вал при помощи стяжной вту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Рисунок 6 - Подшипник с коническим отверстием, устанавливаемый на вал при помощи стяжной втулки"/>
                    <pic:cNvPicPr>
                      <a:picLocks noChangeAspect="1" noChangeArrowheads="1"/>
                    </pic:cNvPicPr>
                  </pic:nvPicPr>
                  <pic:blipFill>
                    <a:blip r:embed="rId211"/>
                    <a:srcRect/>
                    <a:stretch>
                      <a:fillRect/>
                    </a:stretch>
                  </pic:blipFill>
                  <pic:spPr bwMode="auto">
                    <a:xfrm>
                      <a:off x="0" y="0"/>
                      <a:ext cx="3514725" cy="2333625"/>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Рисунок 6 - Подшипник с коническим отверстием, устанавливаемый на вал при помощи стяжной втулки</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Закрепительная втулка также используется для фиксации подшипника на гладких (рисунок 7,а)  и ступенчатых валах, но при этом подшипниковая опора имеет меньшие осевые размеры, чем в случае со стяжной втулкой.</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lastRenderedPageBreak/>
        <w:drawing>
          <wp:inline distT="0" distB="0" distL="0" distR="0">
            <wp:extent cx="2657475" cy="2571750"/>
            <wp:effectExtent l="19050" t="0" r="9525" b="0"/>
            <wp:docPr id="342" name="Рисунок 342" descr="Рисунок 7 - Подшипники с коническим отверстием, устанавливаемые на вал при помощи закрепительной втулки - на гладком ва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Рисунок 7 - Подшипники с коническим отверстием, устанавливаемые на вал при помощи закрепительной втулки - на гладком вале"/>
                    <pic:cNvPicPr>
                      <a:picLocks noChangeAspect="1" noChangeArrowheads="1"/>
                    </pic:cNvPicPr>
                  </pic:nvPicPr>
                  <pic:blipFill>
                    <a:blip r:embed="rId212"/>
                    <a:srcRect/>
                    <a:stretch>
                      <a:fillRect/>
                    </a:stretch>
                  </pic:blipFill>
                  <pic:spPr bwMode="auto">
                    <a:xfrm>
                      <a:off x="0" y="0"/>
                      <a:ext cx="2657475" cy="25717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а)</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Pr>
          <w:rFonts w:ascii="Tahoma" w:eastAsia="Times New Roman" w:hAnsi="Tahoma" w:cs="Tahoma"/>
          <w:noProof/>
          <w:sz w:val="20"/>
          <w:szCs w:val="20"/>
        </w:rPr>
        <w:drawing>
          <wp:inline distT="0" distB="0" distL="0" distR="0">
            <wp:extent cx="3105150" cy="2762250"/>
            <wp:effectExtent l="19050" t="0" r="0" b="0"/>
            <wp:docPr id="343" name="Рисунок 343" descr="Рисунок 7 - Подшипники с коническим отверстием, устанавливаемые на вал при помощи закрепительной втулки - на ступенчатом ва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Рисунок 7 - Подшипники с коническим отверстием, устанавливаемые на вал при помощи закрепительной втулки - на ступенчатом вале"/>
                    <pic:cNvPicPr>
                      <a:picLocks noChangeAspect="1" noChangeArrowheads="1"/>
                    </pic:cNvPicPr>
                  </pic:nvPicPr>
                  <pic:blipFill>
                    <a:blip r:embed="rId213"/>
                    <a:srcRect/>
                    <a:stretch>
                      <a:fillRect/>
                    </a:stretch>
                  </pic:blipFill>
                  <pic:spPr bwMode="auto">
                    <a:xfrm>
                      <a:off x="0" y="0"/>
                      <a:ext cx="3105150" cy="2762250"/>
                    </a:xfrm>
                    <a:prstGeom prst="rect">
                      <a:avLst/>
                    </a:prstGeom>
                    <a:noFill/>
                    <a:ln w="9525">
                      <a:noFill/>
                      <a:miter lim="800000"/>
                      <a:headEnd/>
                      <a:tailEnd/>
                    </a:ln>
                  </pic:spPr>
                </pic:pic>
              </a:graphicData>
            </a:graphic>
          </wp:inline>
        </w:drawing>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б)</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sz w:val="20"/>
          <w:szCs w:val="20"/>
        </w:rPr>
        <w:t xml:space="preserve">а - на гладком вале, </w:t>
      </w:r>
      <w:proofErr w:type="gramStart"/>
      <w:r w:rsidRPr="0065506D">
        <w:rPr>
          <w:rFonts w:ascii="Tahoma" w:eastAsia="Times New Roman" w:hAnsi="Tahoma" w:cs="Tahoma"/>
          <w:sz w:val="20"/>
          <w:szCs w:val="20"/>
        </w:rPr>
        <w:t>б</w:t>
      </w:r>
      <w:proofErr w:type="gramEnd"/>
      <w:r w:rsidRPr="0065506D">
        <w:rPr>
          <w:rFonts w:ascii="Tahoma" w:eastAsia="Times New Roman" w:hAnsi="Tahoma" w:cs="Tahoma"/>
          <w:sz w:val="20"/>
          <w:szCs w:val="20"/>
        </w:rPr>
        <w:t xml:space="preserve"> - на ступенчатом вале</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jc w:val="center"/>
        <w:rPr>
          <w:rFonts w:ascii="Times New Roman" w:eastAsia="Times New Roman" w:hAnsi="Times New Roman" w:cs="Times New Roman"/>
          <w:sz w:val="24"/>
          <w:szCs w:val="24"/>
        </w:rPr>
      </w:pPr>
      <w:r w:rsidRPr="0065506D">
        <w:rPr>
          <w:rFonts w:ascii="Tahoma" w:eastAsia="Times New Roman" w:hAnsi="Tahoma" w:cs="Tahoma"/>
          <w:i/>
          <w:iCs/>
          <w:sz w:val="20"/>
          <w:szCs w:val="20"/>
        </w:rPr>
        <w:t>Рисунок 7 - Подшипники с коническим отверстием, устанавливаемые на вал при помощи закрепительной втулки</w:t>
      </w:r>
    </w:p>
    <w:p w:rsidR="0065506D" w:rsidRPr="0065506D" w:rsidRDefault="0065506D" w:rsidP="0065506D">
      <w:pPr>
        <w:spacing w:after="0" w:line="240" w:lineRule="auto"/>
        <w:ind w:left="75" w:right="75"/>
        <w:jc w:val="both"/>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 xml:space="preserve">При использовании закрепительной втулки на ступенчатом валу стопорная гайка фиксирует положение подшипника относительно втулки, при этом между </w:t>
      </w:r>
      <w:proofErr w:type="spellStart"/>
      <w:r w:rsidRPr="0065506D">
        <w:rPr>
          <w:rFonts w:ascii="Tahoma" w:eastAsia="Times New Roman" w:hAnsi="Tahoma" w:cs="Tahoma"/>
          <w:sz w:val="20"/>
          <w:szCs w:val="20"/>
        </w:rPr>
        <w:t>заплечиком</w:t>
      </w:r>
      <w:proofErr w:type="spellEnd"/>
      <w:r w:rsidRPr="0065506D">
        <w:rPr>
          <w:rFonts w:ascii="Tahoma" w:eastAsia="Times New Roman" w:hAnsi="Tahoma" w:cs="Tahoma"/>
          <w:sz w:val="20"/>
          <w:szCs w:val="20"/>
        </w:rPr>
        <w:t xml:space="preserve"> вала и внутренним кольцом подшипника с другой стороны вставляется распорная втулка (рисунок 7, б).</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imes New Roman" w:eastAsia="Times New Roman" w:hAnsi="Times New Roman" w:cs="Times New Roman"/>
          <w:sz w:val="24"/>
          <w:szCs w:val="24"/>
        </w:rPr>
        <w:t> </w:t>
      </w:r>
    </w:p>
    <w:p w:rsidR="0065506D" w:rsidRPr="0065506D" w:rsidRDefault="0065506D" w:rsidP="0065506D">
      <w:pPr>
        <w:spacing w:after="0" w:line="240" w:lineRule="auto"/>
        <w:ind w:left="75" w:right="75"/>
        <w:rPr>
          <w:rFonts w:ascii="Times New Roman" w:eastAsia="Times New Roman" w:hAnsi="Times New Roman" w:cs="Times New Roman"/>
          <w:sz w:val="24"/>
          <w:szCs w:val="24"/>
        </w:rPr>
      </w:pPr>
      <w:r w:rsidRPr="0065506D">
        <w:rPr>
          <w:rFonts w:ascii="Tahoma" w:eastAsia="Times New Roman" w:hAnsi="Tahoma" w:cs="Tahoma"/>
          <w:sz w:val="20"/>
          <w:szCs w:val="20"/>
        </w:rPr>
        <w:t>За дополнительной информацией обращайтесь в офис компании “</w:t>
      </w:r>
      <w:proofErr w:type="spellStart"/>
      <w:r w:rsidRPr="0065506D">
        <w:rPr>
          <w:rFonts w:ascii="Tahoma" w:eastAsia="Times New Roman" w:hAnsi="Tahoma" w:cs="Tahoma"/>
          <w:sz w:val="20"/>
          <w:szCs w:val="20"/>
        </w:rPr>
        <w:t>Автовентури</w:t>
      </w:r>
      <w:proofErr w:type="spellEnd"/>
      <w:r w:rsidRPr="0065506D">
        <w:rPr>
          <w:rFonts w:ascii="Tahoma" w:eastAsia="Times New Roman" w:hAnsi="Tahoma" w:cs="Tahoma"/>
          <w:sz w:val="20"/>
          <w:szCs w:val="20"/>
        </w:rPr>
        <w:t>”.</w:t>
      </w:r>
    </w:p>
    <w:p w:rsidR="006E7FD8" w:rsidRDefault="006E7FD8">
      <w:r>
        <w:br w:type="page"/>
      </w:r>
    </w:p>
    <w:p w:rsidR="006E7FD8" w:rsidRDefault="006E7FD8" w:rsidP="006E7FD8">
      <w:pPr>
        <w:spacing w:before="150"/>
        <w:ind w:left="75" w:right="75"/>
        <w:jc w:val="both"/>
      </w:pPr>
      <w:r>
        <w:rPr>
          <w:rFonts w:ascii="Tahoma" w:hAnsi="Tahoma" w:cs="Tahoma"/>
          <w:sz w:val="20"/>
          <w:szCs w:val="20"/>
        </w:rPr>
        <w:lastRenderedPageBreak/>
        <w:t xml:space="preserve">Компания </w:t>
      </w:r>
      <w:r>
        <w:rPr>
          <w:rFonts w:ascii="Tahoma" w:hAnsi="Tahoma" w:cs="Tahoma"/>
          <w:b/>
          <w:bCs/>
          <w:sz w:val="20"/>
          <w:szCs w:val="20"/>
        </w:rPr>
        <w:t>SNR GROUP</w:t>
      </w:r>
      <w:r>
        <w:rPr>
          <w:rFonts w:ascii="Tahoma" w:hAnsi="Tahoma" w:cs="Tahoma"/>
          <w:sz w:val="20"/>
          <w:szCs w:val="20"/>
        </w:rPr>
        <w:t xml:space="preserve"> - ведущий мировой производитель подшипников для автомобилей,</w:t>
      </w:r>
      <w:r>
        <w:rPr>
          <w:rFonts w:ascii="MS Mincho" w:eastAsia="MS Mincho" w:hAnsi="MS Mincho" w:hint="eastAsia"/>
          <w:sz w:val="20"/>
          <w:szCs w:val="20"/>
          <w:lang w:eastAsia="ja-JP"/>
        </w:rPr>
        <w:t xml:space="preserve">　</w:t>
      </w:r>
      <w:r>
        <w:rPr>
          <w:rFonts w:ascii="Tahoma" w:hAnsi="Tahoma" w:cs="Tahoma"/>
          <w:sz w:val="20"/>
          <w:szCs w:val="20"/>
        </w:rPr>
        <w:t>аэрокосмической техники и промышленного оборудования; совместное предприятие</w:t>
      </w:r>
      <w:r>
        <w:rPr>
          <w:rFonts w:ascii="MS Mincho" w:eastAsia="MS Mincho" w:hAnsi="MS Mincho" w:hint="eastAsia"/>
          <w:sz w:val="20"/>
          <w:szCs w:val="20"/>
          <w:lang w:eastAsia="ja-JP"/>
        </w:rPr>
        <w:t xml:space="preserve">　</w:t>
      </w:r>
      <w:r>
        <w:rPr>
          <w:rFonts w:ascii="Tahoma" w:hAnsi="Tahoma" w:cs="Tahoma"/>
          <w:sz w:val="20"/>
          <w:szCs w:val="20"/>
        </w:rPr>
        <w:t xml:space="preserve">автомобилестроительной группы </w:t>
      </w:r>
      <w:proofErr w:type="spellStart"/>
      <w:r>
        <w:rPr>
          <w:rFonts w:ascii="Tahoma" w:hAnsi="Tahoma" w:cs="Tahoma"/>
          <w:sz w:val="20"/>
          <w:szCs w:val="20"/>
        </w:rPr>
        <w:t>Renault</w:t>
      </w:r>
      <w:proofErr w:type="spellEnd"/>
      <w:r>
        <w:rPr>
          <w:rFonts w:ascii="Tahoma" w:hAnsi="Tahoma" w:cs="Tahoma"/>
          <w:sz w:val="20"/>
          <w:szCs w:val="20"/>
        </w:rPr>
        <w:t xml:space="preserve"> – </w:t>
      </w:r>
      <w:proofErr w:type="spellStart"/>
      <w:r>
        <w:rPr>
          <w:rFonts w:ascii="Tahoma" w:hAnsi="Tahoma" w:cs="Tahoma"/>
          <w:sz w:val="20"/>
          <w:szCs w:val="20"/>
        </w:rPr>
        <w:t>Nissan</w:t>
      </w:r>
      <w:proofErr w:type="spellEnd"/>
      <w:r>
        <w:rPr>
          <w:rFonts w:ascii="Tahoma" w:hAnsi="Tahoma" w:cs="Tahoma"/>
          <w:sz w:val="20"/>
          <w:szCs w:val="20"/>
        </w:rPr>
        <w:t xml:space="preserve"> и подшипникового концерна NTN. Являясь на</w:t>
      </w:r>
      <w:r>
        <w:rPr>
          <w:rFonts w:ascii="MS Mincho" w:eastAsia="MS Mincho" w:hAnsi="MS Mincho" w:hint="eastAsia"/>
          <w:sz w:val="20"/>
          <w:szCs w:val="20"/>
          <w:lang w:eastAsia="ja-JP"/>
        </w:rPr>
        <w:t xml:space="preserve">　</w:t>
      </w:r>
      <w:r>
        <w:rPr>
          <w:rFonts w:ascii="Tahoma" w:hAnsi="Tahoma" w:cs="Tahoma"/>
          <w:sz w:val="20"/>
          <w:szCs w:val="20"/>
        </w:rPr>
        <w:t>протяжении многих лет одним из европейских и мировых лидеров в применении</w:t>
      </w:r>
      <w:r>
        <w:rPr>
          <w:rFonts w:ascii="MS Mincho" w:eastAsia="MS Mincho" w:hAnsi="MS Mincho" w:hint="eastAsia"/>
          <w:sz w:val="20"/>
          <w:szCs w:val="20"/>
          <w:lang w:eastAsia="ja-JP"/>
        </w:rPr>
        <w:t xml:space="preserve">　</w:t>
      </w:r>
      <w:r>
        <w:rPr>
          <w:rFonts w:ascii="Tahoma" w:hAnsi="Tahoma" w:cs="Tahoma"/>
          <w:sz w:val="20"/>
          <w:szCs w:val="20"/>
        </w:rPr>
        <w:t>высокотехнологических решений, SNR производит продукцию, превосходящую все требования (в</w:t>
      </w:r>
      <w:r>
        <w:rPr>
          <w:rFonts w:ascii="MS Mincho" w:eastAsia="MS Mincho" w:hAnsi="MS Mincho" w:hint="eastAsia"/>
          <w:sz w:val="20"/>
          <w:szCs w:val="20"/>
          <w:lang w:eastAsia="ja-JP"/>
        </w:rPr>
        <w:t xml:space="preserve">　</w:t>
      </w:r>
      <w:r>
        <w:rPr>
          <w:rFonts w:ascii="Tahoma" w:hAnsi="Tahoma" w:cs="Tahoma"/>
          <w:sz w:val="20"/>
          <w:szCs w:val="20"/>
        </w:rPr>
        <w:t>том числе и специфичные) своих клиентов, обеспечивая тем самым высокую эффективность и доходность работы их оборудования. Специально для карьерного оборудования компанией</w:t>
      </w:r>
      <w:r>
        <w:rPr>
          <w:rFonts w:ascii="MS Mincho" w:eastAsia="MS Mincho" w:hAnsi="MS Mincho" w:hint="eastAsia"/>
          <w:sz w:val="20"/>
          <w:szCs w:val="20"/>
          <w:lang w:eastAsia="ja-JP"/>
        </w:rPr>
        <w:t xml:space="preserve">　</w:t>
      </w:r>
      <w:r>
        <w:rPr>
          <w:rFonts w:ascii="Tahoma" w:hAnsi="Tahoma" w:cs="Tahoma"/>
          <w:sz w:val="20"/>
          <w:szCs w:val="20"/>
        </w:rPr>
        <w:t>разработан ряд продуктов, технические характеристики и долговечность которых превосходят</w:t>
      </w:r>
      <w:r>
        <w:rPr>
          <w:rFonts w:ascii="MS Mincho" w:eastAsia="MS Mincho" w:hAnsi="MS Mincho" w:hint="eastAsia"/>
          <w:sz w:val="20"/>
          <w:szCs w:val="20"/>
          <w:lang w:eastAsia="ja-JP"/>
        </w:rPr>
        <w:t xml:space="preserve">　</w:t>
      </w:r>
      <w:r>
        <w:rPr>
          <w:rFonts w:ascii="Tahoma" w:hAnsi="Tahoma" w:cs="Tahoma"/>
          <w:sz w:val="20"/>
          <w:szCs w:val="20"/>
        </w:rPr>
        <w:t xml:space="preserve">многие известные стандарты… </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В разных странах мира карьерный метод широко распространен для  добычи различных полезных</w:t>
      </w:r>
      <w:r>
        <w:rPr>
          <w:rFonts w:ascii="MS Mincho" w:eastAsia="MS Mincho" w:hAnsi="MS Mincho" w:hint="eastAsia"/>
          <w:sz w:val="20"/>
          <w:szCs w:val="20"/>
          <w:lang w:eastAsia="ja-JP"/>
        </w:rPr>
        <w:t xml:space="preserve">　</w:t>
      </w:r>
      <w:r>
        <w:rPr>
          <w:rFonts w:ascii="Tahoma" w:hAnsi="Tahoma" w:cs="Tahoma"/>
          <w:sz w:val="20"/>
          <w:szCs w:val="20"/>
        </w:rPr>
        <w:t>ископаемых, таких как уголь, железная руда, строительный камень, песок и многих других.</w:t>
      </w:r>
      <w:r>
        <w:rPr>
          <w:rFonts w:ascii="MS Mincho" w:eastAsia="MS Mincho" w:hAnsi="MS Mincho" w:hint="eastAsia"/>
          <w:sz w:val="20"/>
          <w:szCs w:val="20"/>
          <w:lang w:eastAsia="ja-JP"/>
        </w:rPr>
        <w:t xml:space="preserve">　</w:t>
      </w:r>
      <w:r>
        <w:rPr>
          <w:rFonts w:ascii="Tahoma" w:hAnsi="Tahoma" w:cs="Tahoma"/>
          <w:sz w:val="20"/>
          <w:szCs w:val="20"/>
        </w:rPr>
        <w:t>Карьерный метод связан с извлечением рудных тел, которые находятся вблизи поверхности земли,</w:t>
      </w:r>
      <w:r>
        <w:rPr>
          <w:rFonts w:ascii="MS Mincho" w:eastAsia="MS Mincho" w:hAnsi="MS Mincho" w:hint="eastAsia"/>
          <w:sz w:val="20"/>
          <w:szCs w:val="20"/>
          <w:lang w:eastAsia="ja-JP"/>
        </w:rPr>
        <w:t xml:space="preserve">　</w:t>
      </w:r>
      <w:r>
        <w:rPr>
          <w:rFonts w:ascii="Tahoma" w:hAnsi="Tahoma" w:cs="Tahoma"/>
          <w:sz w:val="20"/>
          <w:szCs w:val="20"/>
        </w:rPr>
        <w:t>их дальнейшим измельчением, классификацией по составу и транспортировкой к местам</w:t>
      </w:r>
      <w:r>
        <w:rPr>
          <w:rFonts w:ascii="MS Mincho" w:eastAsia="MS Mincho" w:hAnsi="MS Mincho" w:hint="eastAsia"/>
          <w:sz w:val="20"/>
          <w:szCs w:val="20"/>
          <w:lang w:eastAsia="ja-JP"/>
        </w:rPr>
        <w:t xml:space="preserve">　</w:t>
      </w:r>
      <w:r>
        <w:rPr>
          <w:rFonts w:ascii="Tahoma" w:hAnsi="Tahoma" w:cs="Tahoma"/>
          <w:sz w:val="20"/>
          <w:szCs w:val="20"/>
        </w:rPr>
        <w:t>последующей обработки. При этом используются всевозможные типы оборудования, включая</w:t>
      </w:r>
      <w:r>
        <w:rPr>
          <w:rFonts w:ascii="MS Mincho" w:eastAsia="MS Mincho" w:hAnsi="MS Mincho" w:hint="eastAsia"/>
          <w:sz w:val="20"/>
          <w:szCs w:val="20"/>
          <w:lang w:eastAsia="ja-JP"/>
        </w:rPr>
        <w:t xml:space="preserve">　</w:t>
      </w:r>
      <w:r>
        <w:rPr>
          <w:rFonts w:ascii="Tahoma" w:hAnsi="Tahoma" w:cs="Tahoma"/>
          <w:sz w:val="20"/>
          <w:szCs w:val="20"/>
        </w:rPr>
        <w:t xml:space="preserve">землечерпалки, скребковые экскаваторы, ковшовые колесные экскаваторы, скреперы, дробилки, грохоты, конвейера и грузовой транспорт, а так же </w:t>
      </w:r>
      <w:proofErr w:type="spellStart"/>
      <w:r>
        <w:rPr>
          <w:rFonts w:ascii="Tahoma" w:hAnsi="Tahoma" w:cs="Tahoma"/>
          <w:sz w:val="20"/>
          <w:szCs w:val="20"/>
        </w:rPr>
        <w:t>высокоинтегрированные</w:t>
      </w:r>
      <w:proofErr w:type="spellEnd"/>
      <w:r>
        <w:rPr>
          <w:rFonts w:ascii="Tahoma" w:hAnsi="Tahoma" w:cs="Tahoma"/>
          <w:sz w:val="20"/>
          <w:szCs w:val="20"/>
        </w:rPr>
        <w:t xml:space="preserve"> карьерные комбайны.</w:t>
      </w:r>
    </w:p>
    <w:p w:rsidR="006E7FD8" w:rsidRDefault="006E7FD8" w:rsidP="006E7FD8">
      <w:pPr>
        <w:ind w:left="75" w:right="75"/>
        <w:jc w:val="both"/>
      </w:pPr>
      <w: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5181600" cy="2095500"/>
            <wp:effectExtent l="19050" t="0" r="0" b="0"/>
            <wp:docPr id="145" name="Рисунок 1" descr="Рис.1 - Карьерное оборудование (Фото: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1 - Карьерное оборудование (Фото: SNR)"/>
                    <pic:cNvPicPr>
                      <a:picLocks noChangeAspect="1" noChangeArrowheads="1"/>
                    </pic:cNvPicPr>
                  </pic:nvPicPr>
                  <pic:blipFill>
                    <a:blip r:embed="rId214"/>
                    <a:srcRect/>
                    <a:stretch>
                      <a:fillRect/>
                    </a:stretch>
                  </pic:blipFill>
                  <pic:spPr bwMode="auto">
                    <a:xfrm>
                      <a:off x="0" y="0"/>
                      <a:ext cx="5181600" cy="20955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Фото</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Рис.1 - Карьерное оборудование</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Почти во всех движущихся частях карьерных машин установлены подшипники, которым приходится работать в экстремальных условиях, резко снижающих срок их службы и вызывающих преждевременную поломку из-за многочисленных повреждений:</w:t>
      </w:r>
    </w:p>
    <w:p w:rsidR="006E7FD8" w:rsidRDefault="006E7FD8" w:rsidP="006E7FD8">
      <w:pPr>
        <w:pStyle w:val="a3"/>
        <w:numPr>
          <w:ilvl w:val="0"/>
          <w:numId w:val="90"/>
        </w:numPr>
        <w:spacing w:before="0" w:beforeAutospacing="0" w:after="0" w:afterAutospacing="0"/>
        <w:ind w:left="795" w:right="75"/>
      </w:pPr>
      <w:r>
        <w:rPr>
          <w:rFonts w:ascii="Tahoma" w:hAnsi="Tahoma" w:cs="Tahoma"/>
          <w:sz w:val="20"/>
          <w:szCs w:val="20"/>
        </w:rPr>
        <w:t>большие радиальные нагрузки –  задиры, вмятины на обоймах подшипника и повреждение сепаратора;</w:t>
      </w:r>
      <w:r>
        <w:t xml:space="preserve"> </w:t>
      </w:r>
    </w:p>
    <w:p w:rsidR="006E7FD8" w:rsidRDefault="006E7FD8" w:rsidP="006E7FD8">
      <w:pPr>
        <w:ind w:left="75" w:right="75"/>
        <w:jc w:val="center"/>
      </w:pPr>
      <w:r>
        <w:rPr>
          <w:rFonts w:ascii="Tahoma" w:hAnsi="Tahoma" w:cs="Tahoma"/>
          <w:sz w:val="20"/>
          <w:szCs w:val="20"/>
        </w:rPr>
        <w:lastRenderedPageBreak/>
        <w:t> </w:t>
      </w:r>
      <w:r>
        <w:rPr>
          <w:rFonts w:ascii="Tahoma" w:hAnsi="Tahoma" w:cs="Tahoma"/>
          <w:noProof/>
          <w:sz w:val="20"/>
          <w:szCs w:val="20"/>
        </w:rPr>
        <w:drawing>
          <wp:inline distT="0" distB="0" distL="0" distR="0">
            <wp:extent cx="5695950" cy="2638425"/>
            <wp:effectExtent l="19050" t="0" r="0" b="0"/>
            <wp:docPr id="144" name="Рисунок 2" descr="Рис.2 - Повреждения подшипников, вызванные действием чрезмерных нагруз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2 - Повреждения подшипников, вызванные действием чрезмерных нагрузок"/>
                    <pic:cNvPicPr>
                      <a:picLocks noChangeAspect="1" noChangeArrowheads="1"/>
                    </pic:cNvPicPr>
                  </pic:nvPicPr>
                  <pic:blipFill>
                    <a:blip r:embed="rId215"/>
                    <a:srcRect/>
                    <a:stretch>
                      <a:fillRect/>
                    </a:stretch>
                  </pic:blipFill>
                  <pic:spPr bwMode="auto">
                    <a:xfrm>
                      <a:off x="0" y="0"/>
                      <a:ext cx="5695950" cy="263842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Фото: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Рис.2 - Повреждения подшипников, вызванные действием чрезмерных нагрузок</w:t>
      </w:r>
    </w:p>
    <w:p w:rsidR="006E7FD8" w:rsidRDefault="006E7FD8" w:rsidP="006E7FD8">
      <w:pPr>
        <w:numPr>
          <w:ilvl w:val="0"/>
          <w:numId w:val="91"/>
        </w:numPr>
        <w:spacing w:after="0" w:line="240" w:lineRule="auto"/>
        <w:ind w:left="795" w:right="75"/>
      </w:pPr>
      <w:r>
        <w:rPr>
          <w:rFonts w:ascii="Tahoma" w:hAnsi="Tahoma" w:cs="Tahoma"/>
          <w:sz w:val="20"/>
          <w:szCs w:val="20"/>
        </w:rPr>
        <w:t>вибрации –  износ обойм подшипника и повреждение сепаратора;</w:t>
      </w:r>
      <w:r>
        <w:t xml:space="preserve">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5695950" cy="1847850"/>
            <wp:effectExtent l="19050" t="0" r="0" b="0"/>
            <wp:docPr id="143" name="Рисунок 3" descr="Рис.3 - Повреждения подшипников, вызванные сильной вибрацие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3 - Повреждения подшипников, вызванные сильной вибрацией "/>
                    <pic:cNvPicPr>
                      <a:picLocks noChangeAspect="1" noChangeArrowheads="1"/>
                    </pic:cNvPicPr>
                  </pic:nvPicPr>
                  <pic:blipFill>
                    <a:blip r:embed="rId216"/>
                    <a:srcRect/>
                    <a:stretch>
                      <a:fillRect/>
                    </a:stretch>
                  </pic:blipFill>
                  <pic:spPr bwMode="auto">
                    <a:xfrm>
                      <a:off x="0" y="0"/>
                      <a:ext cx="5695950" cy="184785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Фото: </w:t>
      </w:r>
      <w:r>
        <w:rPr>
          <w:rFonts w:ascii="Tahoma" w:hAnsi="Tahoma" w:cs="Tahoma"/>
          <w:sz w:val="20"/>
          <w:szCs w:val="20"/>
          <w:lang w:val="en-US"/>
        </w:rPr>
        <w:t>NTN</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Рис.3 - Повреждения подшипников, вызванные сильной вибрацией </w:t>
      </w:r>
    </w:p>
    <w:p w:rsidR="006E7FD8" w:rsidRDefault="006E7FD8" w:rsidP="006E7FD8">
      <w:pPr>
        <w:numPr>
          <w:ilvl w:val="0"/>
          <w:numId w:val="92"/>
        </w:numPr>
        <w:spacing w:after="0" w:line="240" w:lineRule="auto"/>
        <w:ind w:left="795" w:right="75"/>
      </w:pPr>
      <w:r>
        <w:rPr>
          <w:rFonts w:ascii="Tahoma" w:hAnsi="Tahoma" w:cs="Tahoma"/>
          <w:sz w:val="20"/>
          <w:szCs w:val="20"/>
        </w:rPr>
        <w:t xml:space="preserve">удары – трещинообразование, </w:t>
      </w:r>
      <w:proofErr w:type="spellStart"/>
      <w:r>
        <w:rPr>
          <w:rFonts w:ascii="Tahoma" w:hAnsi="Tahoma" w:cs="Tahoma"/>
          <w:sz w:val="20"/>
          <w:szCs w:val="20"/>
        </w:rPr>
        <w:t>выкрашивание</w:t>
      </w:r>
      <w:proofErr w:type="spellEnd"/>
      <w:r>
        <w:rPr>
          <w:rFonts w:ascii="Tahoma" w:hAnsi="Tahoma" w:cs="Tahoma"/>
          <w:sz w:val="20"/>
          <w:szCs w:val="20"/>
        </w:rPr>
        <w:t xml:space="preserve"> и скол;</w:t>
      </w:r>
      <w:r>
        <w:t xml:space="preserve">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5695950" cy="1857375"/>
            <wp:effectExtent l="19050" t="0" r="0" b="0"/>
            <wp:docPr id="142" name="Рисунок 4" descr="Рис.4 - Повреждения подшипников, вызванные действием ударных нагруз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ис.4 - Повреждения подшипников, вызванные действием ударных нагрузок"/>
                    <pic:cNvPicPr>
                      <a:picLocks noChangeAspect="1" noChangeArrowheads="1"/>
                    </pic:cNvPicPr>
                  </pic:nvPicPr>
                  <pic:blipFill>
                    <a:blip r:embed="rId217"/>
                    <a:srcRect/>
                    <a:stretch>
                      <a:fillRect/>
                    </a:stretch>
                  </pic:blipFill>
                  <pic:spPr bwMode="auto">
                    <a:xfrm>
                      <a:off x="0" y="0"/>
                      <a:ext cx="5695950" cy="185737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Фото: </w:t>
      </w:r>
      <w:r>
        <w:rPr>
          <w:rFonts w:ascii="Tahoma" w:hAnsi="Tahoma" w:cs="Tahoma"/>
          <w:sz w:val="20"/>
          <w:szCs w:val="20"/>
          <w:lang w:val="en-US"/>
        </w:rPr>
        <w:t>NTN</w:t>
      </w:r>
    </w:p>
    <w:p w:rsidR="006E7FD8" w:rsidRDefault="006E7FD8" w:rsidP="006E7FD8">
      <w:pPr>
        <w:ind w:left="75" w:right="75"/>
      </w:pPr>
      <w:r>
        <w:rPr>
          <w:rFonts w:ascii="Tahoma" w:hAnsi="Tahoma" w:cs="Tahoma"/>
          <w:sz w:val="20"/>
          <w:szCs w:val="20"/>
        </w:rPr>
        <w:lastRenderedPageBreak/>
        <w:t> </w:t>
      </w:r>
    </w:p>
    <w:p w:rsidR="006E7FD8" w:rsidRDefault="006E7FD8" w:rsidP="006E7FD8">
      <w:pPr>
        <w:ind w:left="75" w:right="75"/>
        <w:jc w:val="center"/>
      </w:pPr>
      <w:r>
        <w:rPr>
          <w:rFonts w:ascii="Tahoma" w:hAnsi="Tahoma" w:cs="Tahoma"/>
          <w:sz w:val="20"/>
          <w:szCs w:val="20"/>
        </w:rPr>
        <w:t>Рис.4 - Повреждения подшипников, вызванные действием ударных нагрузок</w:t>
      </w:r>
    </w:p>
    <w:p w:rsidR="006E7FD8" w:rsidRDefault="006E7FD8" w:rsidP="006E7FD8">
      <w:pPr>
        <w:numPr>
          <w:ilvl w:val="0"/>
          <w:numId w:val="93"/>
        </w:numPr>
        <w:spacing w:after="0" w:line="240" w:lineRule="auto"/>
        <w:ind w:left="795" w:right="75"/>
      </w:pPr>
      <w:r>
        <w:rPr>
          <w:rFonts w:ascii="Tahoma" w:hAnsi="Tahoma" w:cs="Tahoma"/>
          <w:sz w:val="20"/>
          <w:szCs w:val="20"/>
        </w:rPr>
        <w:t>плохое смазывание - смазка под действием вибраций и ударов удаляется из зон контакта,</w:t>
      </w:r>
      <w:r>
        <w:rPr>
          <w:rFonts w:ascii="MS Mincho" w:eastAsia="MS Mincho" w:hAnsi="MS Mincho" w:hint="eastAsia"/>
          <w:sz w:val="20"/>
          <w:szCs w:val="20"/>
          <w:lang w:eastAsia="ja-JP"/>
        </w:rPr>
        <w:t xml:space="preserve">　</w:t>
      </w:r>
      <w:r>
        <w:rPr>
          <w:rFonts w:ascii="Tahoma" w:hAnsi="Tahoma" w:cs="Tahoma"/>
          <w:sz w:val="20"/>
          <w:szCs w:val="20"/>
        </w:rPr>
        <w:t>что вызывает задиры, износ, трещинообразование, рост температуры, заклинивание</w:t>
      </w:r>
      <w:r>
        <w:rPr>
          <w:rFonts w:ascii="MS Mincho" w:eastAsia="MS Mincho" w:hAnsi="MS Mincho" w:hint="eastAsia"/>
          <w:sz w:val="20"/>
          <w:szCs w:val="20"/>
          <w:lang w:eastAsia="ja-JP"/>
        </w:rPr>
        <w:t xml:space="preserve">　</w:t>
      </w:r>
      <w:r>
        <w:rPr>
          <w:rFonts w:ascii="Tahoma" w:hAnsi="Tahoma" w:cs="Tahoma"/>
          <w:sz w:val="20"/>
          <w:szCs w:val="20"/>
        </w:rPr>
        <w:t>подшипника и повреждение сепаратора;</w:t>
      </w:r>
      <w:r>
        <w:t xml:space="preserve">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5695950" cy="1857375"/>
            <wp:effectExtent l="19050" t="0" r="0" b="0"/>
            <wp:docPr id="141" name="Рисунок 5" descr="Рис.5 - Повреждения подшипников, вызванные неправильной смаз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5 - Повреждения подшипников, вызванные неправильной смазкой"/>
                    <pic:cNvPicPr>
                      <a:picLocks noChangeAspect="1" noChangeArrowheads="1"/>
                    </pic:cNvPicPr>
                  </pic:nvPicPr>
                  <pic:blipFill>
                    <a:blip r:embed="rId218"/>
                    <a:srcRect/>
                    <a:stretch>
                      <a:fillRect/>
                    </a:stretch>
                  </pic:blipFill>
                  <pic:spPr bwMode="auto">
                    <a:xfrm>
                      <a:off x="0" y="0"/>
                      <a:ext cx="5695950" cy="185737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Фото: </w:t>
      </w:r>
      <w:r>
        <w:rPr>
          <w:rFonts w:ascii="Tahoma" w:hAnsi="Tahoma" w:cs="Tahoma"/>
          <w:sz w:val="20"/>
          <w:szCs w:val="20"/>
          <w:lang w:val="en-US"/>
        </w:rPr>
        <w:t>NTN</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Рис.5 - Повреждения подшипников, вызванные неправильной смазкой</w:t>
      </w:r>
    </w:p>
    <w:p w:rsidR="006E7FD8" w:rsidRDefault="006E7FD8" w:rsidP="006E7FD8">
      <w:pPr>
        <w:numPr>
          <w:ilvl w:val="0"/>
          <w:numId w:val="94"/>
        </w:numPr>
        <w:spacing w:after="0" w:line="240" w:lineRule="auto"/>
        <w:ind w:left="795" w:right="75"/>
      </w:pPr>
      <w:r>
        <w:rPr>
          <w:rFonts w:ascii="Tahoma" w:hAnsi="Tahoma" w:cs="Tahoma"/>
          <w:sz w:val="20"/>
          <w:szCs w:val="20"/>
        </w:rPr>
        <w:t>повышенная температура (более 100 °С) - результат действия вибраций, ударов и плохого смазывания; приводит к заклиниванию подшипника и повреждению сепаратора;</w:t>
      </w:r>
      <w:r>
        <w:t xml:space="preserve">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5695950" cy="2533650"/>
            <wp:effectExtent l="19050" t="0" r="0" b="0"/>
            <wp:docPr id="140" name="Рисунок 6" descr="Рис.6 - Повреждения подшипников, вызванные действием высоких температур и неправильной　смаз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ис.6 - Повреждения подшипников, вызванные действием высоких температур и неправильной　смазкой"/>
                    <pic:cNvPicPr>
                      <a:picLocks noChangeAspect="1" noChangeArrowheads="1"/>
                    </pic:cNvPicPr>
                  </pic:nvPicPr>
                  <pic:blipFill>
                    <a:blip r:embed="rId219"/>
                    <a:srcRect/>
                    <a:stretch>
                      <a:fillRect/>
                    </a:stretch>
                  </pic:blipFill>
                  <pic:spPr bwMode="auto">
                    <a:xfrm>
                      <a:off x="0" y="0"/>
                      <a:ext cx="5695950" cy="253365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Фото: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Рис.6 - Повреждения подшипников, вызванные действием высоких температур и неправильной</w:t>
      </w:r>
      <w:r>
        <w:rPr>
          <w:rFonts w:ascii="MS Mincho" w:eastAsia="MS Mincho" w:hAnsi="MS Mincho" w:hint="eastAsia"/>
          <w:sz w:val="20"/>
          <w:szCs w:val="20"/>
          <w:lang w:eastAsia="ja-JP"/>
        </w:rPr>
        <w:t xml:space="preserve">　</w:t>
      </w:r>
      <w:r>
        <w:rPr>
          <w:rFonts w:ascii="Tahoma" w:hAnsi="Tahoma" w:cs="Tahoma"/>
          <w:sz w:val="20"/>
          <w:szCs w:val="20"/>
        </w:rPr>
        <w:t>смазкой</w:t>
      </w:r>
    </w:p>
    <w:p w:rsidR="006E7FD8" w:rsidRDefault="006E7FD8" w:rsidP="006E7FD8">
      <w:pPr>
        <w:numPr>
          <w:ilvl w:val="0"/>
          <w:numId w:val="95"/>
        </w:numPr>
        <w:spacing w:after="0" w:line="240" w:lineRule="auto"/>
        <w:ind w:left="795" w:right="75"/>
      </w:pPr>
      <w:r>
        <w:rPr>
          <w:rFonts w:ascii="Tahoma" w:hAnsi="Tahoma" w:cs="Tahoma"/>
          <w:sz w:val="20"/>
          <w:szCs w:val="20"/>
        </w:rPr>
        <w:t xml:space="preserve">загрязненность атмосферы – пыль, грязь и вода (влага), проникая через </w:t>
      </w:r>
      <w:proofErr w:type="spellStart"/>
      <w:r>
        <w:rPr>
          <w:rFonts w:ascii="Tahoma" w:hAnsi="Tahoma" w:cs="Tahoma"/>
          <w:sz w:val="20"/>
          <w:szCs w:val="20"/>
        </w:rPr>
        <w:t>неплотности</w:t>
      </w:r>
      <w:proofErr w:type="spellEnd"/>
      <w:r>
        <w:rPr>
          <w:rFonts w:ascii="Tahoma" w:hAnsi="Tahoma" w:cs="Tahoma"/>
          <w:sz w:val="20"/>
          <w:szCs w:val="20"/>
        </w:rPr>
        <w:t xml:space="preserve"> в</w:t>
      </w:r>
      <w:r>
        <w:rPr>
          <w:rFonts w:ascii="MS Mincho" w:eastAsia="MS Mincho" w:hAnsi="MS Mincho" w:hint="eastAsia"/>
          <w:sz w:val="20"/>
          <w:szCs w:val="20"/>
          <w:lang w:eastAsia="ja-JP"/>
        </w:rPr>
        <w:t xml:space="preserve">　</w:t>
      </w:r>
      <w:r>
        <w:rPr>
          <w:rFonts w:ascii="Tahoma" w:hAnsi="Tahoma" w:cs="Tahoma"/>
          <w:sz w:val="20"/>
          <w:szCs w:val="20"/>
        </w:rPr>
        <w:t>подшипниковый узел, ускоряют износ трущихся поверхностей, коррозию и заклинивание</w:t>
      </w:r>
      <w:r>
        <w:rPr>
          <w:rFonts w:ascii="MS Mincho" w:eastAsia="MS Mincho" w:hAnsi="MS Mincho" w:hint="eastAsia"/>
          <w:sz w:val="20"/>
          <w:szCs w:val="20"/>
          <w:lang w:eastAsia="ja-JP"/>
        </w:rPr>
        <w:t xml:space="preserve">　</w:t>
      </w:r>
      <w:r>
        <w:rPr>
          <w:rFonts w:ascii="Tahoma" w:hAnsi="Tahoma" w:cs="Tahoma"/>
          <w:sz w:val="20"/>
          <w:szCs w:val="20"/>
        </w:rPr>
        <w:t>подшипника;</w:t>
      </w:r>
      <w:r>
        <w:t xml:space="preserve"> </w:t>
      </w:r>
    </w:p>
    <w:p w:rsidR="006E7FD8" w:rsidRDefault="006E7FD8" w:rsidP="006E7FD8">
      <w:pPr>
        <w:ind w:left="75" w:right="75"/>
        <w:jc w:val="center"/>
      </w:pPr>
      <w:r>
        <w:rPr>
          <w:rFonts w:ascii="Tahoma" w:hAnsi="Tahoma" w:cs="Tahoma"/>
          <w:sz w:val="20"/>
          <w:szCs w:val="20"/>
        </w:rPr>
        <w:lastRenderedPageBreak/>
        <w:t> </w:t>
      </w:r>
      <w:r>
        <w:rPr>
          <w:rFonts w:ascii="Tahoma" w:hAnsi="Tahoma" w:cs="Tahoma"/>
          <w:noProof/>
          <w:sz w:val="20"/>
          <w:szCs w:val="20"/>
        </w:rPr>
        <w:drawing>
          <wp:inline distT="0" distB="0" distL="0" distR="0">
            <wp:extent cx="3305175" cy="2790825"/>
            <wp:effectExtent l="19050" t="0" r="9525" b="0"/>
            <wp:docPr id="139" name="Рисунок 7" descr="Рис.7 - Повреждения подшипника, вызванные попаданием в него пыли, грязи и во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ис.7 - Повреждения подшипника, вызванные попаданием в него пыли, грязи и воды"/>
                    <pic:cNvPicPr>
                      <a:picLocks noChangeAspect="1" noChangeArrowheads="1"/>
                    </pic:cNvPicPr>
                  </pic:nvPicPr>
                  <pic:blipFill>
                    <a:blip r:embed="rId220"/>
                    <a:srcRect/>
                    <a:stretch>
                      <a:fillRect/>
                    </a:stretch>
                  </pic:blipFill>
                  <pic:spPr bwMode="auto">
                    <a:xfrm>
                      <a:off x="0" y="0"/>
                      <a:ext cx="3305175" cy="279082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Фото: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Рис.7 - Повреждения подшипника, вызванные попаданием в него пыли, грязи и воды</w:t>
      </w:r>
    </w:p>
    <w:p w:rsidR="006E7FD8" w:rsidRDefault="006E7FD8" w:rsidP="006E7FD8">
      <w:pPr>
        <w:numPr>
          <w:ilvl w:val="0"/>
          <w:numId w:val="96"/>
        </w:numPr>
        <w:spacing w:after="0" w:line="240" w:lineRule="auto"/>
        <w:ind w:left="795" w:right="75"/>
      </w:pPr>
      <w:proofErr w:type="spellStart"/>
      <w:r>
        <w:rPr>
          <w:rFonts w:ascii="Tahoma" w:hAnsi="Tahoma" w:cs="Tahoma"/>
          <w:sz w:val="20"/>
          <w:szCs w:val="20"/>
        </w:rPr>
        <w:t>несоосность</w:t>
      </w:r>
      <w:proofErr w:type="spellEnd"/>
      <w:r>
        <w:rPr>
          <w:rFonts w:ascii="Tahoma" w:hAnsi="Tahoma" w:cs="Tahoma"/>
          <w:sz w:val="20"/>
          <w:szCs w:val="20"/>
        </w:rPr>
        <w:t xml:space="preserve"> – усталостные раковины и  повреждение сепаратора.</w:t>
      </w:r>
      <w:r>
        <w:t xml:space="preserve">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2095500" cy="2762250"/>
            <wp:effectExtent l="19050" t="0" r="0" b="0"/>
            <wp:docPr id="74" name="Рисунок 8" descr="Рис.8 - Повреждения подшипника, вызванные несоосност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ис.8 - Повреждения подшипника, вызванные несоосностью"/>
                    <pic:cNvPicPr>
                      <a:picLocks noChangeAspect="1" noChangeArrowheads="1"/>
                    </pic:cNvPicPr>
                  </pic:nvPicPr>
                  <pic:blipFill>
                    <a:blip r:embed="rId221"/>
                    <a:srcRect/>
                    <a:stretch>
                      <a:fillRect/>
                    </a:stretch>
                  </pic:blipFill>
                  <pic:spPr bwMode="auto">
                    <a:xfrm>
                      <a:off x="0" y="0"/>
                      <a:ext cx="2095500" cy="276225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Фото: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Рис.8 - Повреждения подшипника, вызванные </w:t>
      </w:r>
      <w:proofErr w:type="spellStart"/>
      <w:r>
        <w:rPr>
          <w:rFonts w:ascii="Tahoma" w:hAnsi="Tahoma" w:cs="Tahoma"/>
          <w:sz w:val="20"/>
          <w:szCs w:val="20"/>
        </w:rPr>
        <w:t>несоосностью</w:t>
      </w:r>
      <w:proofErr w:type="spellEnd"/>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Для таких условий компания SNR предлагает максимально адаптированные решения:</w:t>
      </w:r>
    </w:p>
    <w:p w:rsidR="006E7FD8" w:rsidRDefault="006E7FD8" w:rsidP="006E7FD8">
      <w:pPr>
        <w:pStyle w:val="a3"/>
        <w:numPr>
          <w:ilvl w:val="0"/>
          <w:numId w:val="97"/>
        </w:numPr>
        <w:spacing w:before="0" w:beforeAutospacing="0" w:after="0" w:afterAutospacing="0"/>
        <w:ind w:left="795" w:right="75"/>
      </w:pPr>
      <w:r>
        <w:rPr>
          <w:rFonts w:ascii="Tahoma" w:hAnsi="Tahoma" w:cs="Tahoma"/>
          <w:b/>
          <w:bCs/>
          <w:sz w:val="20"/>
          <w:szCs w:val="20"/>
        </w:rPr>
        <w:t xml:space="preserve">сферические роликоподшипники </w:t>
      </w:r>
      <w:proofErr w:type="spellStart"/>
      <w:r>
        <w:rPr>
          <w:rFonts w:ascii="Tahoma" w:hAnsi="Tahoma" w:cs="Tahoma"/>
          <w:b/>
          <w:bCs/>
          <w:sz w:val="20"/>
          <w:szCs w:val="20"/>
        </w:rPr>
        <w:t>Premier</w:t>
      </w:r>
      <w:proofErr w:type="spellEnd"/>
      <w:r>
        <w:rPr>
          <w:rFonts w:ascii="Tahoma" w:hAnsi="Tahoma" w:cs="Tahoma"/>
          <w:b/>
          <w:bCs/>
          <w:sz w:val="20"/>
          <w:szCs w:val="20"/>
        </w:rPr>
        <w:t xml:space="preserve"> </w:t>
      </w:r>
      <w:r>
        <w:rPr>
          <w:rFonts w:ascii="Tahoma" w:hAnsi="Tahoma" w:cs="Tahoma"/>
          <w:sz w:val="20"/>
          <w:szCs w:val="20"/>
        </w:rPr>
        <w:t>– производятся по передовой технологии</w:t>
      </w:r>
      <w:r>
        <w:rPr>
          <w:rFonts w:ascii="MS Mincho" w:eastAsia="MS Mincho" w:hAnsi="MS Mincho" w:hint="eastAsia"/>
          <w:sz w:val="20"/>
          <w:szCs w:val="20"/>
          <w:lang w:eastAsia="ja-JP"/>
        </w:rPr>
        <w:t xml:space="preserve">　</w:t>
      </w:r>
      <w:proofErr w:type="spellStart"/>
      <w:r>
        <w:rPr>
          <w:rFonts w:ascii="Tahoma" w:hAnsi="Tahoma" w:cs="Tahoma"/>
          <w:sz w:val="20"/>
          <w:szCs w:val="20"/>
        </w:rPr>
        <w:t>Premier</w:t>
      </w:r>
      <w:proofErr w:type="spellEnd"/>
      <w:r>
        <w:rPr>
          <w:rFonts w:ascii="Tahoma" w:hAnsi="Tahoma" w:cs="Tahoma"/>
          <w:sz w:val="20"/>
          <w:szCs w:val="20"/>
        </w:rPr>
        <w:t>, обладают большим функциональным потенциалом и увеличенной долговечностью;</w:t>
      </w:r>
      <w:r>
        <w:t xml:space="preserve"> </w:t>
      </w:r>
    </w:p>
    <w:p w:rsidR="006E7FD8" w:rsidRDefault="006E7FD8" w:rsidP="006E7FD8">
      <w:pPr>
        <w:pStyle w:val="a3"/>
        <w:numPr>
          <w:ilvl w:val="0"/>
          <w:numId w:val="97"/>
        </w:numPr>
        <w:spacing w:before="0" w:beforeAutospacing="0" w:after="0" w:afterAutospacing="0"/>
        <w:ind w:left="795" w:right="75"/>
      </w:pPr>
      <w:r>
        <w:rPr>
          <w:rFonts w:ascii="Tahoma" w:hAnsi="Tahoma" w:cs="Tahoma"/>
          <w:b/>
          <w:bCs/>
          <w:sz w:val="20"/>
          <w:szCs w:val="20"/>
        </w:rPr>
        <w:lastRenderedPageBreak/>
        <w:t>стационарные подшипниковые узлы типа SNC</w:t>
      </w:r>
      <w:r>
        <w:rPr>
          <w:rFonts w:ascii="Tahoma" w:hAnsi="Tahoma" w:cs="Tahoma"/>
          <w:sz w:val="20"/>
          <w:szCs w:val="20"/>
        </w:rPr>
        <w:t xml:space="preserve"> – предназначены для применения в качестве опор валов </w:t>
      </w:r>
      <w:proofErr w:type="spellStart"/>
      <w:r>
        <w:rPr>
          <w:rFonts w:ascii="Tahoma" w:hAnsi="Tahoma" w:cs="Tahoma"/>
          <w:sz w:val="20"/>
          <w:szCs w:val="20"/>
        </w:rPr>
        <w:t>тяжелонагруженных</w:t>
      </w:r>
      <w:proofErr w:type="spellEnd"/>
      <w:r>
        <w:rPr>
          <w:rFonts w:ascii="Tahoma" w:hAnsi="Tahoma" w:cs="Tahoma"/>
          <w:sz w:val="20"/>
          <w:szCs w:val="20"/>
        </w:rPr>
        <w:t xml:space="preserve"> узлов;</w:t>
      </w:r>
      <w:r>
        <w:t xml:space="preserve"> </w:t>
      </w:r>
    </w:p>
    <w:p w:rsidR="006E7FD8" w:rsidRDefault="006E7FD8" w:rsidP="006E7FD8">
      <w:pPr>
        <w:pStyle w:val="a3"/>
        <w:numPr>
          <w:ilvl w:val="0"/>
          <w:numId w:val="97"/>
        </w:numPr>
        <w:spacing w:before="0" w:beforeAutospacing="0" w:after="0" w:afterAutospacing="0"/>
        <w:ind w:left="795" w:right="75"/>
      </w:pPr>
      <w:r>
        <w:rPr>
          <w:rFonts w:ascii="Tahoma" w:hAnsi="Tahoma" w:cs="Tahoma"/>
          <w:b/>
          <w:bCs/>
          <w:sz w:val="20"/>
          <w:szCs w:val="20"/>
        </w:rPr>
        <w:t>корпусные шарикоподшипниковые узлы</w:t>
      </w:r>
      <w:r>
        <w:rPr>
          <w:rFonts w:ascii="Tahoma" w:hAnsi="Tahoma" w:cs="Tahoma"/>
          <w:sz w:val="20"/>
          <w:szCs w:val="20"/>
        </w:rPr>
        <w:t xml:space="preserve"> – компакты, обладают повышенной</w:t>
      </w:r>
      <w:r>
        <w:rPr>
          <w:rFonts w:ascii="MS Mincho" w:eastAsia="MS Mincho" w:hAnsi="MS Mincho" w:hint="eastAsia"/>
          <w:sz w:val="20"/>
          <w:szCs w:val="20"/>
          <w:lang w:eastAsia="ja-JP"/>
        </w:rPr>
        <w:t xml:space="preserve">　</w:t>
      </w:r>
      <w:r>
        <w:rPr>
          <w:rFonts w:ascii="Tahoma" w:hAnsi="Tahoma" w:cs="Tahoma"/>
          <w:sz w:val="20"/>
          <w:szCs w:val="20"/>
        </w:rPr>
        <w:t>быстроходностью, имеют множество конфигураций;</w:t>
      </w:r>
      <w:r>
        <w:t xml:space="preserve"> </w:t>
      </w:r>
    </w:p>
    <w:p w:rsidR="006E7FD8" w:rsidRDefault="006E7FD8" w:rsidP="006E7FD8">
      <w:pPr>
        <w:pStyle w:val="a3"/>
        <w:numPr>
          <w:ilvl w:val="0"/>
          <w:numId w:val="97"/>
        </w:numPr>
        <w:spacing w:before="0" w:beforeAutospacing="0" w:after="0" w:afterAutospacing="0"/>
        <w:ind w:left="795" w:right="75"/>
      </w:pPr>
      <w:r>
        <w:rPr>
          <w:rFonts w:ascii="Tahoma" w:hAnsi="Tahoma" w:cs="Tahoma"/>
          <w:b/>
          <w:bCs/>
          <w:sz w:val="20"/>
          <w:szCs w:val="20"/>
        </w:rPr>
        <w:t>смазочные материалы SNR LUB</w:t>
      </w:r>
      <w:r>
        <w:rPr>
          <w:rFonts w:ascii="Tahoma" w:hAnsi="Tahoma" w:cs="Tahoma"/>
          <w:sz w:val="20"/>
          <w:szCs w:val="20"/>
        </w:rPr>
        <w:t xml:space="preserve"> – высококлассные пластичные смазки, обладающие</w:t>
      </w:r>
      <w:r>
        <w:rPr>
          <w:rFonts w:ascii="MS Mincho" w:eastAsia="MS Mincho" w:hAnsi="MS Mincho" w:hint="eastAsia"/>
          <w:sz w:val="20"/>
          <w:szCs w:val="20"/>
          <w:lang w:eastAsia="ja-JP"/>
        </w:rPr>
        <w:t xml:space="preserve">　</w:t>
      </w:r>
      <w:r>
        <w:rPr>
          <w:rFonts w:ascii="Tahoma" w:hAnsi="Tahoma" w:cs="Tahoma"/>
          <w:sz w:val="20"/>
          <w:szCs w:val="20"/>
        </w:rPr>
        <w:t>повышенным сроком службы даже при действии значительных нагрузок и вибраций.</w:t>
      </w:r>
      <w:r>
        <w:t xml:space="preserve"> </w:t>
      </w:r>
    </w:p>
    <w:p w:rsidR="006E7FD8" w:rsidRDefault="006E7FD8" w:rsidP="006E7FD8">
      <w:pPr>
        <w:ind w:left="75" w:right="75"/>
      </w:pPr>
      <w:r>
        <w:rPr>
          <w:rFonts w:ascii="Tahoma" w:hAnsi="Tahoma" w:cs="Tahoma"/>
          <w:sz w:val="20"/>
          <w:szCs w:val="20"/>
        </w:rPr>
        <w:t>Предлагаемые решения позволяют потребителю:</w:t>
      </w:r>
    </w:p>
    <w:p w:rsidR="006E7FD8" w:rsidRDefault="006E7FD8" w:rsidP="006E7FD8">
      <w:pPr>
        <w:pStyle w:val="a3"/>
        <w:numPr>
          <w:ilvl w:val="0"/>
          <w:numId w:val="98"/>
        </w:numPr>
        <w:spacing w:before="0" w:beforeAutospacing="0" w:after="0" w:afterAutospacing="0"/>
        <w:ind w:left="795" w:right="75"/>
      </w:pPr>
      <w:r>
        <w:rPr>
          <w:rFonts w:ascii="Tahoma" w:hAnsi="Tahoma" w:cs="Tahoma"/>
          <w:sz w:val="20"/>
          <w:szCs w:val="20"/>
        </w:rPr>
        <w:t xml:space="preserve">увеличить срок службы существующих машин и механизмов; </w:t>
      </w:r>
    </w:p>
    <w:p w:rsidR="006E7FD8" w:rsidRDefault="006E7FD8" w:rsidP="006E7FD8">
      <w:pPr>
        <w:pStyle w:val="a3"/>
        <w:numPr>
          <w:ilvl w:val="0"/>
          <w:numId w:val="98"/>
        </w:numPr>
        <w:spacing w:before="0" w:beforeAutospacing="0" w:after="0" w:afterAutospacing="0"/>
        <w:ind w:left="795" w:right="75"/>
      </w:pPr>
      <w:r>
        <w:rPr>
          <w:rFonts w:ascii="Tahoma" w:hAnsi="Tahoma" w:cs="Tahoma"/>
          <w:sz w:val="20"/>
          <w:szCs w:val="20"/>
        </w:rPr>
        <w:t>уменьшить размеры и массу вновь проектируемого оборудования;</w:t>
      </w:r>
      <w:r>
        <w:t xml:space="preserve"> </w:t>
      </w:r>
    </w:p>
    <w:p w:rsidR="006E7FD8" w:rsidRDefault="006E7FD8" w:rsidP="006E7FD8">
      <w:pPr>
        <w:pStyle w:val="a3"/>
        <w:numPr>
          <w:ilvl w:val="0"/>
          <w:numId w:val="98"/>
        </w:numPr>
        <w:spacing w:before="0" w:beforeAutospacing="0" w:after="0" w:afterAutospacing="0"/>
        <w:ind w:left="795" w:right="75"/>
      </w:pPr>
      <w:r>
        <w:rPr>
          <w:rFonts w:ascii="Tahoma" w:hAnsi="Tahoma" w:cs="Tahoma"/>
          <w:sz w:val="20"/>
          <w:szCs w:val="20"/>
        </w:rPr>
        <w:t>понизить уровень шума и вибраций;</w:t>
      </w:r>
      <w:r>
        <w:t xml:space="preserve"> </w:t>
      </w:r>
    </w:p>
    <w:p w:rsidR="006E7FD8" w:rsidRDefault="006E7FD8" w:rsidP="006E7FD8">
      <w:pPr>
        <w:pStyle w:val="a3"/>
        <w:numPr>
          <w:ilvl w:val="0"/>
          <w:numId w:val="98"/>
        </w:numPr>
        <w:spacing w:before="0" w:beforeAutospacing="0" w:after="0" w:afterAutospacing="0"/>
        <w:ind w:left="795" w:right="75"/>
      </w:pPr>
      <w:r>
        <w:rPr>
          <w:rFonts w:ascii="Tahoma" w:hAnsi="Tahoma" w:cs="Tahoma"/>
          <w:sz w:val="20"/>
          <w:szCs w:val="20"/>
        </w:rPr>
        <w:t>уменьшить потери мощности на трение и температуру;</w:t>
      </w:r>
      <w:r>
        <w:t xml:space="preserve"> </w:t>
      </w:r>
    </w:p>
    <w:p w:rsidR="006E7FD8" w:rsidRDefault="006E7FD8" w:rsidP="006E7FD8">
      <w:pPr>
        <w:pStyle w:val="a3"/>
        <w:numPr>
          <w:ilvl w:val="0"/>
          <w:numId w:val="98"/>
        </w:numPr>
        <w:spacing w:before="0" w:beforeAutospacing="0" w:after="0" w:afterAutospacing="0"/>
        <w:ind w:left="795" w:right="75"/>
      </w:pPr>
      <w:r>
        <w:rPr>
          <w:rFonts w:ascii="Tahoma" w:hAnsi="Tahoma" w:cs="Tahoma"/>
          <w:sz w:val="20"/>
          <w:szCs w:val="20"/>
        </w:rPr>
        <w:t xml:space="preserve">повысить надежность и снизить вероятность преждевременного выхода оборудования из строя; </w:t>
      </w:r>
    </w:p>
    <w:p w:rsidR="006E7FD8" w:rsidRDefault="006E7FD8" w:rsidP="006E7FD8">
      <w:pPr>
        <w:pStyle w:val="a3"/>
        <w:numPr>
          <w:ilvl w:val="0"/>
          <w:numId w:val="98"/>
        </w:numPr>
        <w:spacing w:before="0" w:beforeAutospacing="0" w:after="0" w:afterAutospacing="0"/>
        <w:ind w:left="795" w:right="75"/>
      </w:pPr>
      <w:r>
        <w:rPr>
          <w:rFonts w:ascii="Tahoma" w:hAnsi="Tahoma" w:cs="Tahoma"/>
          <w:sz w:val="20"/>
          <w:szCs w:val="20"/>
        </w:rPr>
        <w:t>уменьшить простои.</w:t>
      </w:r>
      <w:r>
        <w:t xml:space="preserve"> </w:t>
      </w:r>
    </w:p>
    <w:p w:rsidR="006E7FD8" w:rsidRDefault="006E7FD8" w:rsidP="006E7FD8">
      <w:pPr>
        <w:pStyle w:val="a3"/>
        <w:spacing w:before="0" w:beforeAutospacing="0" w:after="0" w:afterAutospacing="0"/>
        <w:ind w:left="75" w:right="75"/>
      </w:pPr>
      <w:r>
        <w:rPr>
          <w:rFonts w:ascii="Tahoma" w:hAnsi="Tahoma" w:cs="Tahoma"/>
          <w:sz w:val="20"/>
          <w:szCs w:val="20"/>
        </w:rPr>
        <w:t>Немаловажным является и то, что помимо технического и экономического преимуществ,</w:t>
      </w:r>
      <w:r>
        <w:rPr>
          <w:rFonts w:ascii="MS Mincho" w:eastAsia="MS Mincho" w:hAnsi="MS Mincho" w:hint="eastAsia"/>
          <w:sz w:val="20"/>
          <w:szCs w:val="20"/>
          <w:lang w:eastAsia="ja-JP"/>
        </w:rPr>
        <w:t xml:space="preserve">　</w:t>
      </w:r>
      <w:r>
        <w:rPr>
          <w:rFonts w:ascii="Tahoma" w:hAnsi="Tahoma" w:cs="Tahoma"/>
          <w:sz w:val="20"/>
          <w:szCs w:val="20"/>
        </w:rPr>
        <w:t>применение продукции SNR способствует улучшению экологических и эргономических свойств</w:t>
      </w:r>
      <w:r>
        <w:rPr>
          <w:rFonts w:ascii="MS Mincho" w:eastAsia="MS Mincho" w:hAnsi="MS Mincho" w:hint="eastAsia"/>
          <w:sz w:val="20"/>
          <w:szCs w:val="20"/>
          <w:lang w:eastAsia="ja-JP"/>
        </w:rPr>
        <w:t xml:space="preserve">　</w:t>
      </w:r>
      <w:r>
        <w:rPr>
          <w:rFonts w:ascii="Tahoma" w:hAnsi="Tahoma" w:cs="Tahoma"/>
          <w:sz w:val="20"/>
          <w:szCs w:val="20"/>
        </w:rPr>
        <w:t>оборудования, так как позволяет в некоторой степени снизить уровень воздействия на человека  и окружающую среду таких вредных факторов, как высокая температура, шум и вибрация.</w:t>
      </w:r>
    </w:p>
    <w:p w:rsidR="006E7FD8" w:rsidRDefault="006E7FD8" w:rsidP="006E7FD8">
      <w:pPr>
        <w:pStyle w:val="a3"/>
        <w:spacing w:before="0" w:beforeAutospacing="0" w:after="0" w:afterAutospacing="0"/>
        <w:ind w:left="75" w:right="75"/>
      </w:pPr>
      <w:r>
        <w:t> </w:t>
      </w:r>
    </w:p>
    <w:tbl>
      <w:tblPr>
        <w:tblW w:w="5000" w:type="pct"/>
        <w:tblCellMar>
          <w:left w:w="0" w:type="dxa"/>
          <w:right w:w="0" w:type="dxa"/>
        </w:tblCellMar>
        <w:tblLook w:val="04A0"/>
      </w:tblPr>
      <w:tblGrid>
        <w:gridCol w:w="9355"/>
      </w:tblGrid>
      <w:tr w:rsidR="006E7FD8" w:rsidTr="006E7FD8">
        <w:tc>
          <w:tcPr>
            <w:tcW w:w="9000" w:type="dxa"/>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b/>
                <w:bCs/>
                <w:color w:val="FFFFFF"/>
                <w:sz w:val="20"/>
                <w:szCs w:val="20"/>
              </w:rPr>
              <w:t>К чему приводит действие некоторых вредных факторов на человека?</w:t>
            </w:r>
          </w:p>
        </w:tc>
      </w:tr>
      <w:tr w:rsidR="006E7FD8" w:rsidTr="006E7FD8">
        <w:tc>
          <w:tcPr>
            <w:tcW w:w="5000" w:type="pct"/>
            <w:tcBorders>
              <w:top w:val="nil"/>
              <w:left w:val="nil"/>
              <w:bottom w:val="nil"/>
              <w:right w:val="nil"/>
            </w:tcBorders>
            <w:shd w:val="clear" w:color="auto" w:fill="FFFF99"/>
            <w:vAlign w:val="center"/>
            <w:hideMark/>
          </w:tcPr>
          <w:p w:rsidR="006E7FD8" w:rsidRDefault="006E7FD8">
            <w:pPr>
              <w:ind w:left="75" w:right="75"/>
              <w:jc w:val="both"/>
            </w:pPr>
            <w:r>
              <w:t> </w:t>
            </w:r>
          </w:p>
          <w:p w:rsidR="006E7FD8" w:rsidRDefault="006E7FD8">
            <w:pPr>
              <w:ind w:left="75" w:right="75"/>
              <w:jc w:val="both"/>
            </w:pPr>
            <w:r>
              <w:rPr>
                <w:rFonts w:ascii="Tahoma" w:hAnsi="Tahoma" w:cs="Tahoma"/>
                <w:b/>
                <w:bCs/>
                <w:sz w:val="20"/>
                <w:szCs w:val="20"/>
              </w:rPr>
              <w:t>Вибрация</w:t>
            </w:r>
          </w:p>
          <w:p w:rsidR="006E7FD8" w:rsidRDefault="006E7FD8">
            <w:pPr>
              <w:ind w:left="75" w:right="75"/>
              <w:jc w:val="both"/>
            </w:pPr>
            <w:r>
              <w:rPr>
                <w:rFonts w:ascii="Tahoma" w:hAnsi="Tahoma" w:cs="Tahoma"/>
                <w:sz w:val="20"/>
                <w:szCs w:val="20"/>
              </w:rPr>
              <w:t> </w:t>
            </w:r>
          </w:p>
          <w:p w:rsidR="006E7FD8" w:rsidRDefault="006E7FD8">
            <w:pPr>
              <w:ind w:left="75" w:right="75"/>
              <w:jc w:val="both"/>
            </w:pPr>
            <w:r>
              <w:rPr>
                <w:rFonts w:ascii="Tahoma" w:hAnsi="Tahoma" w:cs="Tahoma"/>
                <w:sz w:val="20"/>
                <w:szCs w:val="20"/>
              </w:rPr>
              <w:t xml:space="preserve">При длительном воздействии вибрации у человека могут возникнуть изменения, приводящие к развитию профессионального заболевания - вибрационной болезни. При этом изменяются вибрационная, температурная и болевая чувствительность кожи. Имеют место костно-суставные и мышечные изменения. Происходит изменение структуры костей, атрофия мышц, нарушение опорно-двигательной функции. Локальная вибрация вызывает спазмы сосудов, которые начинаются с концевых фаланг пальцев и распространяются на всю кисть, предплечье, захватывают сосуды сердца. </w:t>
            </w:r>
          </w:p>
          <w:p w:rsidR="006E7FD8" w:rsidRDefault="006E7FD8">
            <w:pPr>
              <w:ind w:left="75" w:right="75"/>
              <w:jc w:val="both"/>
            </w:pPr>
            <w:r>
              <w:rPr>
                <w:rFonts w:ascii="Tahoma" w:hAnsi="Tahoma" w:cs="Tahoma"/>
                <w:sz w:val="20"/>
                <w:szCs w:val="20"/>
              </w:rPr>
              <w:t> </w:t>
            </w:r>
          </w:p>
          <w:p w:rsidR="006E7FD8" w:rsidRDefault="006E7FD8">
            <w:pPr>
              <w:ind w:left="75" w:right="75"/>
              <w:jc w:val="both"/>
            </w:pPr>
            <w:r>
              <w:rPr>
                <w:rFonts w:ascii="Tahoma" w:hAnsi="Tahoma" w:cs="Tahoma"/>
                <w:sz w:val="20"/>
                <w:szCs w:val="20"/>
              </w:rPr>
              <w:t>Особо опасны вибрации, частота которой совпадает с “внутренней” частотой внутренних органов человека, то есть наблюдается явление резонанса. Входящие в резонанс органы нередко вызывают болезненные ощущения, связанные, в частности, с растягиванием соединительных образований, поддерживающих вибрирующий орган. Так резонанс сердца наблюдается при частотах 4…6 Гц, голова оказывается в резонансе на частоте 20…30 Гц, а глаза ― на частоте 40…100 Гц. В ряде случаев резонанс может привести к неизлечимым повреждениям органов и вызвать смерть человека.</w:t>
            </w:r>
          </w:p>
          <w:p w:rsidR="006E7FD8" w:rsidRDefault="006E7FD8">
            <w:pPr>
              <w:ind w:left="75" w:right="75"/>
              <w:jc w:val="both"/>
            </w:pPr>
            <w:r>
              <w:rPr>
                <w:rFonts w:ascii="Tahoma" w:hAnsi="Tahoma" w:cs="Tahoma"/>
                <w:sz w:val="20"/>
                <w:szCs w:val="20"/>
              </w:rPr>
              <w:t> </w:t>
            </w:r>
          </w:p>
          <w:p w:rsidR="006E7FD8" w:rsidRDefault="006E7FD8">
            <w:pPr>
              <w:ind w:left="75" w:right="75"/>
              <w:jc w:val="both"/>
            </w:pPr>
            <w:r>
              <w:rPr>
                <w:rFonts w:ascii="Tahoma" w:hAnsi="Tahoma" w:cs="Tahoma"/>
                <w:b/>
                <w:bCs/>
                <w:sz w:val="20"/>
                <w:szCs w:val="20"/>
              </w:rPr>
              <w:t xml:space="preserve">Температура </w:t>
            </w:r>
          </w:p>
          <w:p w:rsidR="006E7FD8" w:rsidRDefault="006E7FD8">
            <w:pPr>
              <w:ind w:left="75" w:right="75"/>
              <w:jc w:val="both"/>
            </w:pPr>
            <w:r>
              <w:rPr>
                <w:rFonts w:ascii="Tahoma" w:hAnsi="Tahoma" w:cs="Tahoma"/>
                <w:sz w:val="20"/>
                <w:szCs w:val="20"/>
              </w:rPr>
              <w:t> </w:t>
            </w:r>
          </w:p>
          <w:p w:rsidR="006E7FD8" w:rsidRDefault="006E7FD8">
            <w:pPr>
              <w:ind w:left="75" w:right="75"/>
              <w:jc w:val="both"/>
            </w:pPr>
            <w:r>
              <w:rPr>
                <w:rFonts w:ascii="Tahoma" w:hAnsi="Tahoma" w:cs="Tahoma"/>
                <w:sz w:val="20"/>
                <w:szCs w:val="20"/>
              </w:rPr>
              <w:t>Действие высоких температур на человека происходит в основном двумя путями:</w:t>
            </w:r>
          </w:p>
          <w:p w:rsidR="006E7FD8" w:rsidRDefault="006E7FD8" w:rsidP="006E7FD8">
            <w:pPr>
              <w:pStyle w:val="a3"/>
              <w:numPr>
                <w:ilvl w:val="0"/>
                <w:numId w:val="99"/>
              </w:numPr>
              <w:spacing w:before="0" w:beforeAutospacing="0" w:after="0" w:afterAutospacing="0"/>
              <w:ind w:left="795" w:right="75"/>
              <w:jc w:val="both"/>
            </w:pPr>
            <w:r>
              <w:rPr>
                <w:rFonts w:ascii="Tahoma" w:hAnsi="Tahoma" w:cs="Tahoma"/>
                <w:sz w:val="20"/>
                <w:szCs w:val="20"/>
              </w:rPr>
              <w:t>при непосредственном контакте с горячими поверхностями – приводит к ожогам;</w:t>
            </w:r>
            <w:r>
              <w:t xml:space="preserve"> </w:t>
            </w:r>
          </w:p>
          <w:p w:rsidR="006E7FD8" w:rsidRDefault="006E7FD8" w:rsidP="006E7FD8">
            <w:pPr>
              <w:pStyle w:val="a3"/>
              <w:numPr>
                <w:ilvl w:val="0"/>
                <w:numId w:val="99"/>
              </w:numPr>
              <w:spacing w:before="0" w:beforeAutospacing="0" w:after="0" w:afterAutospacing="0"/>
              <w:ind w:left="795" w:right="75"/>
              <w:jc w:val="both"/>
            </w:pPr>
            <w:r>
              <w:rPr>
                <w:rFonts w:ascii="Tahoma" w:hAnsi="Tahoma" w:cs="Tahoma"/>
                <w:sz w:val="20"/>
                <w:szCs w:val="20"/>
              </w:rPr>
              <w:t>при длительном пребывании в атмосфере с повышенной температурой - обезвоживание и тепловой удар.</w:t>
            </w:r>
            <w:r>
              <w:t xml:space="preserve"> </w:t>
            </w:r>
          </w:p>
          <w:p w:rsidR="006E7FD8" w:rsidRDefault="006E7FD8">
            <w:pPr>
              <w:pStyle w:val="a3"/>
              <w:spacing w:before="0" w:beforeAutospacing="0" w:after="0" w:afterAutospacing="0"/>
              <w:ind w:left="75" w:right="75"/>
            </w:pPr>
            <w:r>
              <w:rPr>
                <w:rFonts w:ascii="Tahoma" w:hAnsi="Tahoma" w:cs="Tahoma"/>
                <w:sz w:val="20"/>
                <w:szCs w:val="20"/>
              </w:rPr>
              <w:t xml:space="preserve">Наиболее опасным являет второй вариант воздействия, так как на него чаще всего не обращают </w:t>
            </w:r>
            <w:r>
              <w:rPr>
                <w:rFonts w:ascii="Tahoma" w:hAnsi="Tahoma" w:cs="Tahoma"/>
                <w:sz w:val="20"/>
                <w:szCs w:val="20"/>
              </w:rPr>
              <w:lastRenderedPageBreak/>
              <w:t>должного внимания.</w:t>
            </w:r>
            <w:r>
              <w:rPr>
                <w:rFonts w:ascii="Tahoma" w:hAnsi="Tahoma" w:cs="Tahoma"/>
                <w:sz w:val="20"/>
                <w:szCs w:val="20"/>
              </w:rPr>
              <w:br/>
            </w:r>
            <w:r>
              <w:rPr>
                <w:rFonts w:ascii="Tahoma" w:hAnsi="Tahoma" w:cs="Tahoma"/>
                <w:sz w:val="20"/>
                <w:szCs w:val="20"/>
              </w:rPr>
              <w:br/>
              <w:t>Перегревание приводит к гипертермии – перегреванию организма выше допустимого уровня (до 38-39 град.С.), с такими же симптомами, как и у теплового удара. Часто тепловой удар сопровождается развитием коллапса. Нарушается кровообращение. Страдает регуляция дыхания и функция почек, различные виды обмена (белковый, углеводный, жировой). Поражается центральная нервная система с развитием гиперемии и отека оболочек и ткани мозга, множественных кровоизлияний. Также при тепловом ударе отмечают полнокровие внутренних органов, мелкоточечные кровоизлияния. Нередко бывает отек легких, дистрофия миокарда.</w:t>
            </w:r>
            <w:r>
              <w:rPr>
                <w:rFonts w:ascii="Tahoma" w:hAnsi="Tahoma" w:cs="Tahoma"/>
                <w:sz w:val="20"/>
                <w:szCs w:val="20"/>
              </w:rPr>
              <w:br/>
            </w:r>
            <w:r>
              <w:rPr>
                <w:rFonts w:ascii="Tahoma" w:hAnsi="Tahoma" w:cs="Tahoma"/>
                <w:sz w:val="20"/>
                <w:szCs w:val="20"/>
              </w:rPr>
              <w:br/>
              <w:t>Считается допустимым для человека снижение его массы на 2-3% путём испарения влаги – обезвоживание организма. Обезвоживание на 6% ведёт за собой нарушение умственной деятельности, снижение остроты зрения; испарение влаги на 15-20% приводит к смертельному исходу.</w:t>
            </w:r>
            <w:r>
              <w:rPr>
                <w:rFonts w:ascii="Tahoma" w:hAnsi="Tahoma" w:cs="Tahoma"/>
                <w:sz w:val="20"/>
                <w:szCs w:val="20"/>
              </w:rPr>
              <w:br/>
            </w:r>
            <w:r>
              <w:rPr>
                <w:rFonts w:ascii="Tahoma" w:hAnsi="Tahoma" w:cs="Tahoma"/>
                <w:sz w:val="20"/>
                <w:szCs w:val="20"/>
              </w:rPr>
              <w:br/>
            </w:r>
            <w:r>
              <w:rPr>
                <w:rFonts w:ascii="Tahoma" w:hAnsi="Tahoma" w:cs="Tahoma"/>
                <w:b/>
                <w:bCs/>
                <w:sz w:val="20"/>
                <w:szCs w:val="20"/>
              </w:rPr>
              <w:t>Шум</w:t>
            </w:r>
            <w:r>
              <w:rPr>
                <w:rFonts w:ascii="Tahoma" w:hAnsi="Tahoma" w:cs="Tahoma"/>
                <w:sz w:val="20"/>
                <w:szCs w:val="20"/>
              </w:rPr>
              <w:br/>
            </w:r>
            <w:r>
              <w:rPr>
                <w:rFonts w:ascii="Tahoma" w:hAnsi="Tahoma" w:cs="Tahoma"/>
                <w:sz w:val="20"/>
                <w:szCs w:val="20"/>
              </w:rPr>
              <w:br/>
              <w:t>Чрезмерное воздействие шума влияет не только на ухудшение слуха. Слуховой аппарат человека является всего лишь воротами, через которые шум проникает в организм и воздействует на центральную нервную системы человека. Так воздействуя на кору головного мозга, шум оказывает раздражающее действие, ускоряет процесс утомления, ослабляет внимание и замедляет психические реакции. Кроме того, при сочетании интенсивного шума с нервно-эмоциональным напряжением часто отмечается ухудшение работы сосудисто-сердечной системы - сосудистая гипертензия и нарушения периферического кровообращения, что может привести к кровоизлиянию в мозг, инфаркту и другим отрицательным последствиям.</w:t>
            </w:r>
            <w:r>
              <w:rPr>
                <w:rFonts w:ascii="Tahoma" w:hAnsi="Tahoma" w:cs="Tahoma"/>
                <w:sz w:val="20"/>
                <w:szCs w:val="20"/>
              </w:rPr>
              <w:br/>
            </w:r>
            <w:r>
              <w:rPr>
                <w:rFonts w:ascii="Tahoma" w:hAnsi="Tahoma" w:cs="Tahoma"/>
                <w:sz w:val="20"/>
                <w:szCs w:val="20"/>
              </w:rPr>
              <w:br/>
              <w:t xml:space="preserve">В повседневной жизни и на производстве человек «привыкает» к шуму и ему кажется, что шум ему мешает в меньшей степени. Однако это впечатление обманчиво – в действительности вредное воздействие шума продолжается независимо от того, обращает человек на это внимание или нет. </w:t>
            </w:r>
            <w:r>
              <w:rPr>
                <w:rFonts w:ascii="Tahoma" w:hAnsi="Tahoma" w:cs="Tahoma"/>
                <w:sz w:val="20"/>
                <w:szCs w:val="20"/>
              </w:rPr>
              <w:br/>
              <w:t> </w:t>
            </w:r>
          </w:p>
          <w:p w:rsidR="006E7FD8" w:rsidRDefault="006E7FD8">
            <w:pPr>
              <w:pStyle w:val="a3"/>
              <w:spacing w:before="0" w:beforeAutospacing="0" w:after="0" w:afterAutospacing="0"/>
              <w:ind w:left="75" w:right="75"/>
              <w:jc w:val="right"/>
            </w:pPr>
            <w:r>
              <w:rPr>
                <w:rFonts w:ascii="Tahoma" w:hAnsi="Tahoma" w:cs="Tahoma"/>
                <w:i/>
                <w:iCs/>
                <w:sz w:val="20"/>
                <w:szCs w:val="20"/>
              </w:rPr>
              <w:t>По материалам тематических Интернет ресурсов</w:t>
            </w:r>
            <w:r>
              <w:rPr>
                <w:rFonts w:ascii="Tahoma" w:hAnsi="Tahoma" w:cs="Tahoma"/>
              </w:rPr>
              <w:br/>
              <w:t> </w:t>
            </w:r>
          </w:p>
        </w:tc>
      </w:tr>
    </w:tbl>
    <w:p w:rsidR="006E7FD8" w:rsidRDefault="006E7FD8" w:rsidP="006E7FD8">
      <w:pPr>
        <w:ind w:left="75" w:right="75"/>
      </w:pPr>
      <w:r>
        <w:lastRenderedPageBreak/>
        <w:t> </w:t>
      </w:r>
    </w:p>
    <w:p w:rsidR="006E7FD8" w:rsidRDefault="006E7FD8" w:rsidP="006E7FD8">
      <w:pPr>
        <w:ind w:left="75" w:right="75"/>
      </w:pPr>
      <w:hyperlink r:id="rId222" w:anchor="23" w:tooltip="Перейти к началу статьи" w:history="1">
        <w:r w:rsidRPr="006E7FD8">
          <w:rPr>
            <w:rStyle w:val="a6"/>
            <w:rFonts w:ascii="Tahoma" w:hAnsi="Tahoma" w:cs="Tahoma"/>
            <w:color w:val="000000"/>
            <w:sz w:val="20"/>
            <w:szCs w:val="20"/>
          </w:rPr>
          <w:t>&lt;&lt;</w:t>
        </w:r>
        <w:r>
          <w:rPr>
            <w:rStyle w:val="a6"/>
            <w:rFonts w:ascii="Tahoma" w:hAnsi="Tahoma" w:cs="Tahoma"/>
            <w:color w:val="000000"/>
            <w:sz w:val="20"/>
            <w:szCs w:val="20"/>
          </w:rPr>
          <w:t>Наверх</w:t>
        </w:r>
      </w:hyperlink>
    </w:p>
    <w:p w:rsidR="006E7FD8" w:rsidRDefault="006E7FD8" w:rsidP="006E7FD8">
      <w:pPr>
        <w:ind w:left="75" w:right="75"/>
      </w:pPr>
      <w:r>
        <w:t> </w:t>
      </w:r>
    </w:p>
    <w:p w:rsidR="006E7FD8" w:rsidRDefault="006E7FD8" w:rsidP="006E7FD8">
      <w:pPr>
        <w:ind w:left="75" w:right="75"/>
        <w:jc w:val="center"/>
      </w:pPr>
      <w:r>
        <w:rPr>
          <w:rFonts w:ascii="Tahoma" w:hAnsi="Tahoma" w:cs="Tahoma"/>
          <w:b/>
          <w:bCs/>
          <w:sz w:val="20"/>
          <w:szCs w:val="20"/>
        </w:rPr>
        <w:t xml:space="preserve">Сферические роликоподшипники </w:t>
      </w:r>
      <w:proofErr w:type="spellStart"/>
      <w:r>
        <w:rPr>
          <w:rFonts w:ascii="Tahoma" w:hAnsi="Tahoma" w:cs="Tahoma"/>
          <w:b/>
          <w:bCs/>
          <w:sz w:val="20"/>
          <w:szCs w:val="20"/>
        </w:rPr>
        <w:t>Premier</w:t>
      </w:r>
      <w:proofErr w:type="spellEnd"/>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Сферические роликоподшипники обладают высокой грузоподъемностью и свойствами</w:t>
      </w:r>
      <w:r>
        <w:rPr>
          <w:rFonts w:ascii="MS Mincho" w:eastAsia="MS Mincho" w:hAnsi="MS Mincho" w:cs="MS Mincho" w:hint="eastAsia"/>
          <w:sz w:val="20"/>
          <w:szCs w:val="20"/>
          <w:lang w:eastAsia="ja-JP"/>
        </w:rPr>
        <w:t xml:space="preserve">　</w:t>
      </w:r>
      <w:proofErr w:type="spellStart"/>
      <w:r>
        <w:rPr>
          <w:rFonts w:ascii="Tahoma" w:hAnsi="Tahoma" w:cs="Tahoma"/>
          <w:sz w:val="20"/>
          <w:szCs w:val="20"/>
        </w:rPr>
        <w:t>самоустановки</w:t>
      </w:r>
      <w:proofErr w:type="spellEnd"/>
      <w:r>
        <w:rPr>
          <w:rFonts w:ascii="Tahoma" w:hAnsi="Tahoma" w:cs="Tahoma"/>
          <w:sz w:val="20"/>
          <w:szCs w:val="20"/>
        </w:rPr>
        <w:t>, что открывает большие возможности по их использованию в горнодобывающем</w:t>
      </w:r>
      <w:r>
        <w:rPr>
          <w:rFonts w:ascii="MS Mincho" w:eastAsia="MS Mincho" w:hAnsi="MS Mincho" w:cs="MS Mincho" w:hint="eastAsia"/>
          <w:sz w:val="20"/>
          <w:szCs w:val="20"/>
          <w:lang w:eastAsia="ja-JP"/>
        </w:rPr>
        <w:t xml:space="preserve">　</w:t>
      </w:r>
      <w:r>
        <w:rPr>
          <w:rFonts w:ascii="Tahoma" w:hAnsi="Tahoma" w:cs="Tahoma"/>
          <w:sz w:val="20"/>
          <w:szCs w:val="20"/>
        </w:rPr>
        <w:t xml:space="preserve">оборудовании. Учитывая потребности мирового рынка в сферических роликоподшипниках, которые обеспечивают повышенный срок службы в экстремальных условиях, компанией SNR была разработана специальная технология производства, получившая название </w:t>
      </w:r>
      <w:proofErr w:type="spellStart"/>
      <w:r>
        <w:rPr>
          <w:rFonts w:ascii="Tahoma" w:hAnsi="Tahoma" w:cs="Tahoma"/>
          <w:b/>
          <w:bCs/>
          <w:sz w:val="20"/>
          <w:szCs w:val="20"/>
        </w:rPr>
        <w:t>Premier</w:t>
      </w:r>
      <w:proofErr w:type="spellEnd"/>
      <w:r>
        <w:rPr>
          <w:rFonts w:ascii="Tahoma" w:hAnsi="Tahoma" w:cs="Tahoma"/>
          <w:sz w:val="20"/>
          <w:szCs w:val="20"/>
        </w:rPr>
        <w:t>.</w:t>
      </w:r>
    </w:p>
    <w:p w:rsidR="006E7FD8" w:rsidRDefault="006E7FD8" w:rsidP="006E7FD8">
      <w:pPr>
        <w:ind w:left="75" w:right="75"/>
        <w:jc w:val="both"/>
      </w:pPr>
      <w:r>
        <w:rPr>
          <w:rFonts w:ascii="Tahoma" w:hAnsi="Tahoma" w:cs="Tahoma"/>
          <w:sz w:val="20"/>
          <w:szCs w:val="20"/>
        </w:rPr>
        <w:t> </w:t>
      </w:r>
    </w:p>
    <w:p w:rsidR="006E7FD8" w:rsidRDefault="006E7FD8" w:rsidP="006E7FD8">
      <w:pPr>
        <w:ind w:left="75" w:right="75"/>
        <w:jc w:val="center"/>
      </w:pPr>
      <w:r>
        <w:rPr>
          <w:noProof/>
        </w:rPr>
        <w:lastRenderedPageBreak/>
        <w:drawing>
          <wp:inline distT="0" distB="0" distL="0" distR="0">
            <wp:extent cx="4286250" cy="2533650"/>
            <wp:effectExtent l="19050" t="0" r="0" b="0"/>
            <wp:docPr id="73" name="Рисунок 9" descr="Рис.9 – Сферические роликовые подшипники SNR Prem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9 – Сферические роликовые подшипники SNR Premier"/>
                    <pic:cNvPicPr>
                      <a:picLocks noChangeAspect="1" noChangeArrowheads="1"/>
                    </pic:cNvPicPr>
                  </pic:nvPicPr>
                  <pic:blipFill>
                    <a:blip r:embed="rId223"/>
                    <a:srcRect/>
                    <a:stretch>
                      <a:fillRect/>
                    </a:stretch>
                  </pic:blipFill>
                  <pic:spPr bwMode="auto">
                    <a:xfrm>
                      <a:off x="0" y="0"/>
                      <a:ext cx="4286250" cy="253365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Фото</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jc w:val="center"/>
      </w:pPr>
      <w:r>
        <w:t> </w:t>
      </w:r>
    </w:p>
    <w:p w:rsidR="006E7FD8" w:rsidRDefault="006E7FD8" w:rsidP="006E7FD8">
      <w:pPr>
        <w:ind w:left="75" w:right="75"/>
        <w:jc w:val="center"/>
      </w:pPr>
      <w:r>
        <w:rPr>
          <w:rFonts w:ascii="Tahoma" w:hAnsi="Tahoma" w:cs="Tahoma"/>
          <w:sz w:val="20"/>
          <w:szCs w:val="20"/>
        </w:rPr>
        <w:t xml:space="preserve">Рис.9 – Сферические роликовые подшипники </w:t>
      </w:r>
      <w:r>
        <w:rPr>
          <w:rFonts w:ascii="Tahoma" w:hAnsi="Tahoma" w:cs="Tahoma"/>
          <w:sz w:val="20"/>
          <w:szCs w:val="20"/>
          <w:lang w:val="en-US"/>
        </w:rPr>
        <w:t>SNR</w:t>
      </w:r>
      <w:r w:rsidRPr="006E7FD8">
        <w:rPr>
          <w:rFonts w:ascii="Tahoma" w:hAnsi="Tahoma" w:cs="Tahoma"/>
          <w:sz w:val="20"/>
          <w:szCs w:val="20"/>
        </w:rPr>
        <w:t xml:space="preserve"> </w:t>
      </w:r>
      <w:r>
        <w:rPr>
          <w:rFonts w:ascii="Tahoma" w:hAnsi="Tahoma" w:cs="Tahoma"/>
          <w:sz w:val="20"/>
          <w:szCs w:val="20"/>
          <w:lang w:val="en-US"/>
        </w:rPr>
        <w:t>Premier</w:t>
      </w:r>
    </w:p>
    <w:p w:rsidR="006E7FD8" w:rsidRDefault="006E7FD8" w:rsidP="006E7FD8">
      <w:pPr>
        <w:ind w:left="75" w:right="75"/>
        <w:jc w:val="center"/>
      </w:pPr>
      <w:r>
        <w:t> </w:t>
      </w:r>
    </w:p>
    <w:p w:rsidR="006E7FD8" w:rsidRDefault="006E7FD8" w:rsidP="006E7FD8">
      <w:pPr>
        <w:ind w:left="75" w:right="75"/>
        <w:jc w:val="both"/>
      </w:pPr>
      <w:r>
        <w:rPr>
          <w:rFonts w:ascii="Tahoma" w:hAnsi="Tahoma" w:cs="Tahoma"/>
          <w:sz w:val="20"/>
          <w:szCs w:val="20"/>
        </w:rPr>
        <w:t xml:space="preserve">Несколько лет инженеры и ученые компании SNR посвятили тщательному подбору конструкционных материалов, разработке наиболее рациональной конструкции, исследованию кинематики подшипников и совершенствованию производственных процессов, используя современные методы компьютерного моделирования и проводя многочисленные испытания, как лабораторные, так и натурные (только на испытания геометрии подшипников было потрачено 1000 часов!). Результатом этой работы стало появление технологии </w:t>
      </w:r>
      <w:proofErr w:type="spellStart"/>
      <w:r>
        <w:rPr>
          <w:rFonts w:ascii="Tahoma" w:hAnsi="Tahoma" w:cs="Tahoma"/>
          <w:sz w:val="20"/>
          <w:szCs w:val="20"/>
        </w:rPr>
        <w:t>Premier</w:t>
      </w:r>
      <w:proofErr w:type="spellEnd"/>
      <w:r>
        <w:rPr>
          <w:rFonts w:ascii="Tahoma" w:hAnsi="Tahoma" w:cs="Tahoma"/>
          <w:sz w:val="20"/>
          <w:szCs w:val="20"/>
        </w:rPr>
        <w:t>, задавшей новый стандарт надежности подшипников SNR – по сравнению с предыдущими поколениями удалось увеличить допускаемые нагрузки на 18%, а долговечность – на 75%!</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4419600" cy="3019425"/>
            <wp:effectExtent l="19050" t="0" r="0" b="0"/>
            <wp:docPr id="72" name="Рисунок 10" descr="Рис.10 – Одна из групп разработки за работой (Фото: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ис.10 – Одна из групп разработки за работой (Фото: SNR)"/>
                    <pic:cNvPicPr>
                      <a:picLocks noChangeAspect="1" noChangeArrowheads="1"/>
                    </pic:cNvPicPr>
                  </pic:nvPicPr>
                  <pic:blipFill>
                    <a:blip r:embed="rId224"/>
                    <a:srcRect/>
                    <a:stretch>
                      <a:fillRect/>
                    </a:stretch>
                  </pic:blipFill>
                  <pic:spPr bwMode="auto">
                    <a:xfrm>
                      <a:off x="0" y="0"/>
                      <a:ext cx="4419600" cy="301942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Фото</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lang w:val="en-US"/>
        </w:rPr>
        <w:lastRenderedPageBreak/>
        <w:t> </w:t>
      </w:r>
    </w:p>
    <w:p w:rsidR="006E7FD8" w:rsidRDefault="006E7FD8" w:rsidP="006E7FD8">
      <w:pPr>
        <w:ind w:left="75" w:right="75"/>
        <w:jc w:val="center"/>
      </w:pPr>
      <w:r>
        <w:rPr>
          <w:rFonts w:ascii="Tahoma" w:hAnsi="Tahoma" w:cs="Tahoma"/>
          <w:sz w:val="20"/>
          <w:szCs w:val="20"/>
        </w:rPr>
        <w:t>Рис.10 – Одна из групп разработки за работой</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4286250" cy="2743200"/>
            <wp:effectExtent l="19050" t="0" r="0" b="0"/>
            <wp:docPr id="71" name="Рисунок 11" descr="Применение конечно-элементного моделирования при проектировании элементов　подшипник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рименение конечно-элементного моделирования при проектировании элементов　подшипников "/>
                    <pic:cNvPicPr>
                      <a:picLocks noChangeAspect="1" noChangeArrowheads="1"/>
                    </pic:cNvPicPr>
                  </pic:nvPicPr>
                  <pic:blipFill>
                    <a:blip r:embed="rId225"/>
                    <a:srcRect/>
                    <a:stretch>
                      <a:fillRect/>
                    </a:stretch>
                  </pic:blipFill>
                  <pic:spPr bwMode="auto">
                    <a:xfrm>
                      <a:off x="0" y="0"/>
                      <a:ext cx="4286250" cy="27432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Иллюстрация</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lang w:val="en-US"/>
        </w:rPr>
        <w:t> </w:t>
      </w:r>
    </w:p>
    <w:p w:rsidR="006E7FD8" w:rsidRDefault="006E7FD8" w:rsidP="006E7FD8">
      <w:pPr>
        <w:ind w:left="75" w:right="75"/>
        <w:jc w:val="center"/>
      </w:pPr>
      <w:r>
        <w:rPr>
          <w:rFonts w:ascii="Tahoma" w:hAnsi="Tahoma" w:cs="Tahoma"/>
          <w:sz w:val="20"/>
          <w:szCs w:val="20"/>
        </w:rPr>
        <w:t>Рис.11 - Применение конечно-элементного моделирования при проектировании элементов</w:t>
      </w:r>
      <w:r>
        <w:rPr>
          <w:rFonts w:ascii="MS Mincho" w:eastAsia="MS Mincho" w:hAnsi="MS Mincho" w:cs="MS Mincho" w:hint="eastAsia"/>
          <w:sz w:val="20"/>
          <w:szCs w:val="20"/>
          <w:lang w:eastAsia="ja-JP"/>
        </w:rPr>
        <w:t xml:space="preserve">　</w:t>
      </w:r>
      <w:r>
        <w:rPr>
          <w:rFonts w:ascii="Tahoma" w:hAnsi="Tahoma" w:cs="Tahoma"/>
          <w:sz w:val="20"/>
          <w:szCs w:val="20"/>
        </w:rPr>
        <w:t xml:space="preserve">подшипников </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5695950" cy="2971800"/>
            <wp:effectExtent l="19050" t="0" r="0" b="0"/>
            <wp:docPr id="70" name="Рисунок 12" descr="Испытания на контактную долговечность подшипников при помощи машин SNR FB2 (Иллюстрация: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Испытания на контактную долговечность подшипников при помощи машин SNR FB2 (Иллюстрация: SNR)"/>
                    <pic:cNvPicPr>
                      <a:picLocks noChangeAspect="1" noChangeArrowheads="1"/>
                    </pic:cNvPicPr>
                  </pic:nvPicPr>
                  <pic:blipFill>
                    <a:blip r:embed="rId226"/>
                    <a:srcRect/>
                    <a:stretch>
                      <a:fillRect/>
                    </a:stretch>
                  </pic:blipFill>
                  <pic:spPr bwMode="auto">
                    <a:xfrm>
                      <a:off x="0" y="0"/>
                      <a:ext cx="5695950" cy="29718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Рис.12 - Испытания на контактную долговечность подшипников при помощи машин SNR FB2</w:t>
      </w:r>
    </w:p>
    <w:p w:rsidR="006E7FD8" w:rsidRDefault="006E7FD8" w:rsidP="006E7FD8">
      <w:pPr>
        <w:ind w:left="75" w:right="75"/>
      </w:pPr>
      <w:r>
        <w:lastRenderedPageBreak/>
        <w:t> </w:t>
      </w:r>
    </w:p>
    <w:p w:rsidR="006E7FD8" w:rsidRDefault="006E7FD8" w:rsidP="006E7FD8">
      <w:pPr>
        <w:ind w:left="75" w:right="75"/>
      </w:pPr>
      <w:r>
        <w:rPr>
          <w:rFonts w:ascii="Tahoma" w:hAnsi="Tahoma" w:cs="Tahoma"/>
          <w:sz w:val="20"/>
          <w:szCs w:val="20"/>
        </w:rPr>
        <w:t>Основные факторы, влияющие на качество и высокие эксплуатационные характеристики</w:t>
      </w:r>
      <w:r>
        <w:rPr>
          <w:rFonts w:ascii="MS Mincho" w:eastAsia="MS Mincho" w:hAnsi="MS Mincho" w:hint="eastAsia"/>
          <w:sz w:val="20"/>
          <w:szCs w:val="20"/>
          <w:lang w:eastAsia="ja-JP"/>
        </w:rPr>
        <w:t xml:space="preserve">　</w:t>
      </w:r>
      <w:r>
        <w:rPr>
          <w:rFonts w:ascii="Tahoma" w:hAnsi="Tahoma" w:cs="Tahoma"/>
          <w:sz w:val="20"/>
          <w:szCs w:val="20"/>
        </w:rPr>
        <w:t xml:space="preserve">подшипников </w:t>
      </w:r>
      <w:proofErr w:type="spellStart"/>
      <w:r>
        <w:rPr>
          <w:rFonts w:ascii="Tahoma" w:hAnsi="Tahoma" w:cs="Tahoma"/>
          <w:sz w:val="20"/>
          <w:szCs w:val="20"/>
        </w:rPr>
        <w:t>Premier</w:t>
      </w:r>
      <w:proofErr w:type="spellEnd"/>
      <w:r>
        <w:rPr>
          <w:rFonts w:ascii="Tahoma" w:hAnsi="Tahoma" w:cs="Tahoma"/>
          <w:sz w:val="20"/>
          <w:szCs w:val="20"/>
        </w:rPr>
        <w:t>:</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0"/>
        </w:numPr>
        <w:spacing w:before="0" w:beforeAutospacing="0" w:after="0" w:afterAutospacing="0"/>
        <w:ind w:left="795" w:right="75"/>
        <w:jc w:val="both"/>
      </w:pPr>
      <w:r>
        <w:rPr>
          <w:rFonts w:ascii="Tahoma" w:hAnsi="Tahoma" w:cs="Tahoma"/>
        </w:rPr>
        <w:t xml:space="preserve">компания SNR уделяет большое внимание качеству сталей и осуществляет их </w:t>
      </w:r>
      <w:r>
        <w:rPr>
          <w:rFonts w:ascii="Tahoma" w:hAnsi="Tahoma" w:cs="Tahoma"/>
          <w:b/>
          <w:bCs/>
        </w:rPr>
        <w:t>полный контроль</w:t>
      </w:r>
      <w:r>
        <w:rPr>
          <w:rFonts w:ascii="Tahoma" w:hAnsi="Tahoma" w:cs="Tahoma"/>
        </w:rPr>
        <w:t xml:space="preserve">: для производства используются только “чистые” (свободные от вредных примесей) стали, прошедшие специальную термообработку (для гомогенизации состава и работы при высоких температурах). Это сводит почти на нет выход из строя подшипников </w:t>
      </w:r>
      <w:proofErr w:type="spellStart"/>
      <w:r>
        <w:rPr>
          <w:rFonts w:ascii="Tahoma" w:hAnsi="Tahoma" w:cs="Tahoma"/>
        </w:rPr>
        <w:t>Premier</w:t>
      </w:r>
      <w:proofErr w:type="spellEnd"/>
      <w:r>
        <w:rPr>
          <w:rFonts w:ascii="Tahoma" w:hAnsi="Tahoma" w:cs="Tahoma"/>
        </w:rPr>
        <w:t xml:space="preserve"> по причине плохих функциональных свойств сталей;</w:t>
      </w:r>
      <w:r>
        <w:t xml:space="preserve">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1"/>
        </w:numPr>
        <w:spacing w:before="0" w:beforeAutospacing="0" w:after="0" w:afterAutospacing="0"/>
        <w:ind w:left="795" w:right="75"/>
        <w:jc w:val="both"/>
      </w:pPr>
      <w:r>
        <w:rPr>
          <w:rFonts w:ascii="Tahoma" w:hAnsi="Tahoma" w:cs="Tahoma"/>
        </w:rPr>
        <w:t>действующая на производствах SNR</w:t>
      </w:r>
      <w:r>
        <w:rPr>
          <w:rFonts w:ascii="Tahoma" w:hAnsi="Tahoma" w:cs="Tahoma"/>
          <w:b/>
          <w:bCs/>
        </w:rPr>
        <w:t xml:space="preserve"> постоянно совершенствующаяся “жесткая” система качества, а также применение самого совершенного метрологического оборудования </w:t>
      </w:r>
      <w:r>
        <w:rPr>
          <w:rFonts w:ascii="Tahoma" w:hAnsi="Tahoma" w:cs="Tahoma"/>
        </w:rPr>
        <w:t>позволяют компании по точности изготовления превосходить все необходимые требования,</w:t>
      </w:r>
      <w:r>
        <w:rPr>
          <w:rFonts w:ascii="MS Mincho" w:eastAsia="MS Mincho" w:hAnsi="MS Mincho" w:hint="eastAsia"/>
          <w:lang w:eastAsia="ja-JP"/>
        </w:rPr>
        <w:t xml:space="preserve">　</w:t>
      </w:r>
      <w:r>
        <w:rPr>
          <w:rFonts w:ascii="Tahoma" w:hAnsi="Tahoma" w:cs="Tahoma"/>
        </w:rPr>
        <w:t>предъявляемые к подобному виду продукции;</w:t>
      </w:r>
      <w:r>
        <w:t xml:space="preserve">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2"/>
        </w:numPr>
        <w:spacing w:before="0" w:beforeAutospacing="0" w:after="0" w:afterAutospacing="0"/>
        <w:ind w:left="795" w:right="75"/>
        <w:jc w:val="both"/>
      </w:pPr>
      <w:r>
        <w:rPr>
          <w:rFonts w:ascii="Tahoma" w:hAnsi="Tahoma" w:cs="Tahoma"/>
          <w:b/>
          <w:bCs/>
        </w:rPr>
        <w:t>детальные исследования</w:t>
      </w:r>
      <w:r>
        <w:rPr>
          <w:rFonts w:ascii="Tahoma" w:hAnsi="Tahoma" w:cs="Tahoma"/>
        </w:rPr>
        <w:t xml:space="preserve">, правильное понимание внутренней геометрии подшипников и действующих на них сил дали возможность без увеличения размеров повысить допускаемые нагрузки подшипников;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3"/>
        </w:numPr>
        <w:spacing w:before="0" w:beforeAutospacing="0" w:after="0" w:afterAutospacing="0"/>
        <w:ind w:left="795" w:right="75"/>
        <w:jc w:val="both"/>
      </w:pPr>
      <w:r>
        <w:rPr>
          <w:rFonts w:ascii="Tahoma" w:hAnsi="Tahoma" w:cs="Tahoma"/>
          <w:b/>
          <w:bCs/>
        </w:rPr>
        <w:t>минимизированное трение</w:t>
      </w:r>
      <w:r>
        <w:rPr>
          <w:rFonts w:ascii="Tahoma" w:hAnsi="Tahoma" w:cs="Tahoma"/>
        </w:rPr>
        <w:t xml:space="preserve"> вследствие высокой точности изготовления и совершенной</w:t>
      </w:r>
      <w:r>
        <w:rPr>
          <w:rFonts w:ascii="MS Mincho" w:eastAsia="MS Mincho" w:hAnsi="MS Mincho" w:hint="eastAsia"/>
          <w:lang w:eastAsia="ja-JP"/>
        </w:rPr>
        <w:t xml:space="preserve">　</w:t>
      </w:r>
      <w:r>
        <w:rPr>
          <w:rFonts w:ascii="Tahoma" w:hAnsi="Tahoma" w:cs="Tahoma"/>
        </w:rPr>
        <w:t xml:space="preserve">геометрии повышает эффективность смазывания элементов подшипника, обеспечивая тем самым его работу при более высоких скоростях, низком уровне тепловыделения и увеличению долговечности в целом. </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Основные преимущества подшипников </w:t>
      </w:r>
      <w:proofErr w:type="spellStart"/>
      <w:r>
        <w:rPr>
          <w:rFonts w:ascii="Tahoma" w:hAnsi="Tahoma" w:cs="Tahoma"/>
          <w:sz w:val="20"/>
          <w:szCs w:val="20"/>
        </w:rPr>
        <w:t>Premier</w:t>
      </w:r>
      <w:proofErr w:type="spellEnd"/>
      <w:r>
        <w:rPr>
          <w:rFonts w:ascii="Tahoma" w:hAnsi="Tahoma" w:cs="Tahoma"/>
          <w:sz w:val="20"/>
          <w:szCs w:val="20"/>
        </w:rPr>
        <w:t>:</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4"/>
        </w:numPr>
        <w:spacing w:before="0" w:beforeAutospacing="0" w:after="0" w:afterAutospacing="0"/>
        <w:ind w:left="795" w:right="75"/>
        <w:jc w:val="both"/>
      </w:pPr>
      <w:r>
        <w:rPr>
          <w:rFonts w:ascii="Tahoma" w:hAnsi="Tahoma" w:cs="Tahoma"/>
          <w:b/>
          <w:bCs/>
        </w:rPr>
        <w:t>увеличенная долговечность</w:t>
      </w:r>
      <w:r>
        <w:rPr>
          <w:rFonts w:ascii="Tahoma" w:hAnsi="Tahoma" w:cs="Tahoma"/>
        </w:rPr>
        <w:t xml:space="preserve"> – выше в 1,75 раза по отношению к стандартным решениям;</w:t>
      </w:r>
      <w:r>
        <w:t xml:space="preserve">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5"/>
        </w:numPr>
        <w:spacing w:before="0" w:beforeAutospacing="0" w:after="0" w:afterAutospacing="0"/>
        <w:ind w:left="795" w:right="75"/>
        <w:jc w:val="both"/>
      </w:pPr>
      <w:r>
        <w:rPr>
          <w:rFonts w:ascii="Tahoma" w:hAnsi="Tahoma" w:cs="Tahoma"/>
          <w:b/>
          <w:bCs/>
        </w:rPr>
        <w:t>повышенная грузоподъемность</w:t>
      </w:r>
      <w:r>
        <w:rPr>
          <w:rFonts w:ascii="Tahoma" w:hAnsi="Tahoma" w:cs="Tahoma"/>
        </w:rPr>
        <w:t xml:space="preserve"> – допускаемые нагрузки на 18% больше, чем у стандартных подшипников;</w:t>
      </w:r>
      <w:r>
        <w:t xml:space="preserve">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6"/>
        </w:numPr>
        <w:spacing w:before="0" w:beforeAutospacing="0" w:after="0" w:afterAutospacing="0"/>
        <w:ind w:left="795" w:right="75"/>
        <w:jc w:val="both"/>
      </w:pPr>
      <w:r>
        <w:rPr>
          <w:rFonts w:ascii="Tahoma" w:hAnsi="Tahoma" w:cs="Tahoma"/>
          <w:b/>
          <w:bCs/>
        </w:rPr>
        <w:t>уменьшенное трение</w:t>
      </w:r>
      <w:r>
        <w:rPr>
          <w:rFonts w:ascii="Tahoma" w:hAnsi="Tahoma" w:cs="Tahoma"/>
        </w:rPr>
        <w:t xml:space="preserve"> - снижает на 30% рабочую температуру, потребляемую</w:t>
      </w:r>
      <w:r>
        <w:rPr>
          <w:rFonts w:ascii="MS Mincho" w:eastAsia="MS Mincho" w:hAnsi="MS Mincho" w:hint="eastAsia"/>
          <w:lang w:eastAsia="ja-JP"/>
        </w:rPr>
        <w:t xml:space="preserve">　</w:t>
      </w:r>
      <w:r>
        <w:rPr>
          <w:rFonts w:ascii="Tahoma" w:hAnsi="Tahoma" w:cs="Tahoma"/>
        </w:rPr>
        <w:t>мощность  и количество смазочных материалов;</w:t>
      </w:r>
      <w:r>
        <w:t xml:space="preserve">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7"/>
        </w:numPr>
        <w:spacing w:before="0" w:beforeAutospacing="0" w:after="0" w:afterAutospacing="0"/>
        <w:ind w:left="795" w:right="75"/>
        <w:jc w:val="both"/>
      </w:pPr>
      <w:r>
        <w:rPr>
          <w:rFonts w:ascii="Tahoma" w:hAnsi="Tahoma" w:cs="Tahoma"/>
          <w:b/>
          <w:bCs/>
        </w:rPr>
        <w:t>увеличенная скорость вращения</w:t>
      </w:r>
      <w:r>
        <w:rPr>
          <w:rFonts w:ascii="Tahoma" w:hAnsi="Tahoma" w:cs="Tahoma"/>
        </w:rPr>
        <w:t xml:space="preserve"> -  расширяет области применения;</w:t>
      </w:r>
      <w:r>
        <w:t xml:space="preserve">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8"/>
        </w:numPr>
        <w:spacing w:before="0" w:beforeAutospacing="0" w:after="0" w:afterAutospacing="0"/>
        <w:ind w:left="795" w:right="75"/>
        <w:jc w:val="both"/>
      </w:pPr>
      <w:r>
        <w:rPr>
          <w:rFonts w:ascii="Tahoma" w:hAnsi="Tahoma" w:cs="Tahoma"/>
          <w:b/>
          <w:bCs/>
        </w:rPr>
        <w:lastRenderedPageBreak/>
        <w:t>работа при высоких температурах</w:t>
      </w:r>
      <w:r>
        <w:rPr>
          <w:rFonts w:ascii="Tahoma" w:hAnsi="Tahoma" w:cs="Tahoma"/>
        </w:rPr>
        <w:t xml:space="preserve"> - температурная стабилизация позволяет эксплуатировать подшипники при температурах до 200 °С;</w:t>
      </w:r>
      <w:r>
        <w:t xml:space="preserve">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09"/>
        </w:numPr>
        <w:spacing w:before="0" w:beforeAutospacing="0" w:after="0" w:afterAutospacing="0"/>
        <w:ind w:left="795" w:right="75"/>
        <w:jc w:val="both"/>
      </w:pPr>
      <w:r>
        <w:rPr>
          <w:rFonts w:ascii="Tahoma" w:hAnsi="Tahoma" w:cs="Tahoma"/>
          <w:b/>
          <w:bCs/>
        </w:rPr>
        <w:t>увеличенные допускаемые перекосы при работе</w:t>
      </w:r>
      <w:r>
        <w:rPr>
          <w:rFonts w:ascii="Tahoma" w:hAnsi="Tahoma" w:cs="Tahoma"/>
        </w:rPr>
        <w:t xml:space="preserve"> - сферические подшипники могут выдерживать перекосы до ± 0,5° без уменьшения нагрузки и 1° 30’ при малых нагрузках; подходят для работы в условиях больших вибраций;</w:t>
      </w:r>
      <w:r>
        <w:t xml:space="preserve">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10"/>
        </w:numPr>
        <w:spacing w:before="0" w:beforeAutospacing="0" w:after="0" w:afterAutospacing="0"/>
        <w:ind w:left="795" w:right="75"/>
        <w:jc w:val="both"/>
      </w:pPr>
      <w:r>
        <w:rPr>
          <w:rFonts w:ascii="Tahoma" w:hAnsi="Tahoma" w:cs="Tahoma"/>
          <w:b/>
          <w:bCs/>
        </w:rPr>
        <w:t>высокая эффективность смазывания</w:t>
      </w:r>
      <w:r>
        <w:rPr>
          <w:rFonts w:ascii="Tahoma" w:hAnsi="Tahoma" w:cs="Tahoma"/>
        </w:rPr>
        <w:t xml:space="preserve"> - минимизированное трение и специальная смазочная система, состоящая из канавки и отверстий для смазки в наружной обойме, повышают эффективность</w:t>
      </w:r>
      <w:r>
        <w:rPr>
          <w:rFonts w:ascii="MS Mincho" w:eastAsia="MS Mincho" w:hAnsi="MS Mincho" w:hint="eastAsia"/>
          <w:lang w:eastAsia="ja-JP"/>
        </w:rPr>
        <w:t xml:space="preserve">　</w:t>
      </w:r>
      <w:r>
        <w:rPr>
          <w:rFonts w:ascii="Tahoma" w:hAnsi="Tahoma" w:cs="Tahoma"/>
        </w:rPr>
        <w:t>смазки и снижают ее расход, гарантируя работу подшипников при более высоких скоростях и низком уровне тепловыделения.</w:t>
      </w:r>
      <w:r>
        <w:t xml:space="preserve"> </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Многочисленные испытания показали, что подшипники SNR </w:t>
      </w:r>
      <w:proofErr w:type="spellStart"/>
      <w:r>
        <w:rPr>
          <w:rFonts w:ascii="Tahoma" w:hAnsi="Tahoma" w:cs="Tahoma"/>
          <w:sz w:val="20"/>
          <w:szCs w:val="20"/>
        </w:rPr>
        <w:t>Premier</w:t>
      </w:r>
      <w:proofErr w:type="spellEnd"/>
      <w:r>
        <w:rPr>
          <w:rFonts w:ascii="Tahoma" w:hAnsi="Tahoma" w:cs="Tahoma"/>
          <w:sz w:val="20"/>
          <w:szCs w:val="20"/>
        </w:rPr>
        <w:t xml:space="preserve"> превосходят конкурентов по многим параметрам. Так при испытаниях в условиях вибраций произошло увеличение</w:t>
      </w:r>
      <w:r>
        <w:rPr>
          <w:rFonts w:ascii="MS Mincho" w:eastAsia="MS Mincho" w:hAnsi="MS Mincho" w:hint="eastAsia"/>
          <w:sz w:val="20"/>
          <w:szCs w:val="20"/>
          <w:lang w:eastAsia="ja-JP"/>
        </w:rPr>
        <w:t xml:space="preserve">　</w:t>
      </w:r>
      <w:r>
        <w:rPr>
          <w:rFonts w:ascii="Tahoma" w:hAnsi="Tahoma" w:cs="Tahoma"/>
          <w:sz w:val="20"/>
          <w:szCs w:val="20"/>
        </w:rPr>
        <w:t xml:space="preserve">долговечности со 100 до 300 часов (в 3 раза!). А по предельным нагрузкам подшипники </w:t>
      </w:r>
      <w:proofErr w:type="spellStart"/>
      <w:r>
        <w:rPr>
          <w:rFonts w:ascii="Tahoma" w:hAnsi="Tahoma" w:cs="Tahoma"/>
          <w:sz w:val="20"/>
          <w:szCs w:val="20"/>
        </w:rPr>
        <w:t>Premier</w:t>
      </w:r>
      <w:proofErr w:type="spellEnd"/>
      <w:r>
        <w:rPr>
          <w:rFonts w:ascii="Tahoma" w:hAnsi="Tahoma" w:cs="Tahoma"/>
          <w:sz w:val="20"/>
          <w:szCs w:val="20"/>
        </w:rPr>
        <w:t xml:space="preserve"> превосходят подшипники, выполненные по конкурирующей технологии SKF </w:t>
      </w:r>
      <w:proofErr w:type="spellStart"/>
      <w:r>
        <w:rPr>
          <w:rFonts w:ascii="Tahoma" w:hAnsi="Tahoma" w:cs="Tahoma"/>
          <w:sz w:val="20"/>
          <w:szCs w:val="20"/>
        </w:rPr>
        <w:t>Explorer</w:t>
      </w:r>
      <w:proofErr w:type="spellEnd"/>
      <w:r>
        <w:rPr>
          <w:rFonts w:ascii="Tahoma" w:hAnsi="Tahoma" w:cs="Tahoma"/>
          <w:sz w:val="20"/>
          <w:szCs w:val="20"/>
        </w:rPr>
        <w:t xml:space="preserve">, на 23%. По отношению к стандартным подшипникам срок службы подшипников </w:t>
      </w:r>
      <w:proofErr w:type="spellStart"/>
      <w:r>
        <w:rPr>
          <w:rFonts w:ascii="Tahoma" w:hAnsi="Tahoma" w:cs="Tahoma"/>
          <w:sz w:val="20"/>
          <w:szCs w:val="20"/>
        </w:rPr>
        <w:t>Premier</w:t>
      </w:r>
      <w:proofErr w:type="spellEnd"/>
      <w:r>
        <w:rPr>
          <w:rFonts w:ascii="Tahoma" w:hAnsi="Tahoma" w:cs="Tahoma"/>
          <w:sz w:val="20"/>
          <w:szCs w:val="20"/>
        </w:rPr>
        <w:t xml:space="preserve"> может быть превышен почти в 25 раз!</w:t>
      </w:r>
    </w:p>
    <w:p w:rsidR="006E7FD8" w:rsidRDefault="006E7FD8" w:rsidP="006E7FD8">
      <w:pPr>
        <w:ind w:left="75" w:right="75"/>
        <w:jc w:val="both"/>
      </w:pPr>
      <w:r>
        <w:t> </w:t>
      </w:r>
    </w:p>
    <w:p w:rsidR="006E7FD8" w:rsidRDefault="006E7FD8" w:rsidP="006E7FD8">
      <w:pPr>
        <w:pStyle w:val="a3"/>
        <w:spacing w:before="0" w:beforeAutospacing="0" w:after="0" w:afterAutospacing="0"/>
        <w:ind w:left="75" w:right="75"/>
        <w:jc w:val="center"/>
      </w:pPr>
      <w:r>
        <w:rPr>
          <w:noProof/>
        </w:rPr>
        <w:drawing>
          <wp:inline distT="0" distB="0" distL="0" distR="0">
            <wp:extent cx="5695950" cy="3276600"/>
            <wp:effectExtent l="19050" t="0" r="0" b="0"/>
            <wp:docPr id="69" name="Рисунок 13" descr=" Сравнение предельных грузоподъемности различных серий подшипников SNR Premier и SKF Expl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Сравнение предельных грузоподъемности различных серий подшипников SNR Premier и SKF Explorer"/>
                    <pic:cNvPicPr>
                      <a:picLocks noChangeAspect="1" noChangeArrowheads="1"/>
                    </pic:cNvPicPr>
                  </pic:nvPicPr>
                  <pic:blipFill>
                    <a:blip r:embed="rId227"/>
                    <a:srcRect/>
                    <a:stretch>
                      <a:fillRect/>
                    </a:stretch>
                  </pic:blipFill>
                  <pic:spPr bwMode="auto">
                    <a:xfrm>
                      <a:off x="0" y="0"/>
                      <a:ext cx="5695950" cy="3276600"/>
                    </a:xfrm>
                    <a:prstGeom prst="rect">
                      <a:avLst/>
                    </a:prstGeom>
                    <a:noFill/>
                    <a:ln w="9525">
                      <a:noFill/>
                      <a:miter lim="800000"/>
                      <a:headEnd/>
                      <a:tailEnd/>
                    </a:ln>
                  </pic:spPr>
                </pic:pic>
              </a:graphicData>
            </a:graphic>
          </wp:inline>
        </w:drawing>
      </w:r>
    </w:p>
    <w:p w:rsidR="006E7FD8" w:rsidRDefault="006E7FD8" w:rsidP="006E7FD8">
      <w:pPr>
        <w:ind w:left="75" w:right="75"/>
        <w:jc w:val="center"/>
      </w:pPr>
      <w:r>
        <w:t> </w:t>
      </w:r>
    </w:p>
    <w:p w:rsidR="006E7FD8" w:rsidRDefault="006E7FD8" w:rsidP="006E7FD8">
      <w:pPr>
        <w:ind w:left="75" w:right="75"/>
        <w:jc w:val="center"/>
      </w:pPr>
      <w:r>
        <w:rPr>
          <w:rFonts w:ascii="Tahoma" w:hAnsi="Tahoma" w:cs="Tahoma"/>
          <w:sz w:val="20"/>
          <w:szCs w:val="20"/>
        </w:rPr>
        <w:t xml:space="preserve">Рис.13  - Сравнение предельных грузоподъемности различных серий подшипников </w:t>
      </w:r>
      <w:r>
        <w:rPr>
          <w:rFonts w:ascii="Tahoma" w:hAnsi="Tahoma" w:cs="Tahoma"/>
          <w:sz w:val="20"/>
          <w:szCs w:val="20"/>
          <w:lang w:val="en-US"/>
        </w:rPr>
        <w:t>SNR</w:t>
      </w:r>
      <w:r w:rsidRPr="006E7FD8">
        <w:rPr>
          <w:rFonts w:ascii="Tahoma" w:hAnsi="Tahoma" w:cs="Tahoma"/>
          <w:sz w:val="20"/>
          <w:szCs w:val="20"/>
        </w:rPr>
        <w:t xml:space="preserve"> </w:t>
      </w:r>
      <w:r>
        <w:rPr>
          <w:rFonts w:ascii="Tahoma" w:hAnsi="Tahoma" w:cs="Tahoma"/>
          <w:sz w:val="20"/>
          <w:szCs w:val="20"/>
          <w:lang w:val="en-US"/>
        </w:rPr>
        <w:t>Premier</w:t>
      </w:r>
      <w:r>
        <w:rPr>
          <w:rFonts w:ascii="Tahoma" w:hAnsi="Tahoma" w:cs="Tahoma"/>
          <w:sz w:val="20"/>
          <w:szCs w:val="20"/>
        </w:rPr>
        <w:t xml:space="preserve"> и </w:t>
      </w:r>
      <w:r>
        <w:rPr>
          <w:rFonts w:ascii="Tahoma" w:hAnsi="Tahoma" w:cs="Tahoma"/>
          <w:sz w:val="20"/>
          <w:szCs w:val="20"/>
          <w:lang w:val="en-US"/>
        </w:rPr>
        <w:t>SKF</w:t>
      </w:r>
      <w:r>
        <w:rPr>
          <w:rFonts w:ascii="Tahoma" w:hAnsi="Tahoma" w:cs="Tahoma"/>
          <w:sz w:val="20"/>
          <w:szCs w:val="20"/>
        </w:rPr>
        <w:t xml:space="preserve"> </w:t>
      </w:r>
      <w:proofErr w:type="spellStart"/>
      <w:r>
        <w:rPr>
          <w:rFonts w:ascii="Tahoma" w:hAnsi="Tahoma" w:cs="Tahoma"/>
          <w:sz w:val="20"/>
          <w:szCs w:val="20"/>
        </w:rPr>
        <w:t>Explorer</w:t>
      </w:r>
      <w:proofErr w:type="spellEnd"/>
    </w:p>
    <w:p w:rsidR="006E7FD8" w:rsidRDefault="006E7FD8" w:rsidP="006E7FD8">
      <w:pPr>
        <w:ind w:left="75" w:right="75"/>
        <w:jc w:val="center"/>
      </w:pPr>
      <w:r>
        <w:t> </w:t>
      </w:r>
    </w:p>
    <w:p w:rsidR="006E7FD8" w:rsidRDefault="006E7FD8" w:rsidP="006E7FD8">
      <w:pPr>
        <w:ind w:left="75" w:right="75"/>
        <w:jc w:val="center"/>
      </w:pPr>
      <w:r>
        <w:rPr>
          <w:noProof/>
        </w:rPr>
        <w:lastRenderedPageBreak/>
        <w:drawing>
          <wp:inline distT="0" distB="0" distL="0" distR="0">
            <wp:extent cx="4724400" cy="4019550"/>
            <wp:effectExtent l="19050" t="0" r="0" b="0"/>
            <wp:docPr id="68" name="Рисунок 14" descr="Рис.14 - Cрок службы подшипников в условиях сильных вибра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Рис.14 - Cрок службы подшипников в условиях сильных вибраций"/>
                    <pic:cNvPicPr>
                      <a:picLocks noChangeAspect="1" noChangeArrowheads="1"/>
                    </pic:cNvPicPr>
                  </pic:nvPicPr>
                  <pic:blipFill>
                    <a:blip r:embed="rId228"/>
                    <a:srcRect/>
                    <a:stretch>
                      <a:fillRect/>
                    </a:stretch>
                  </pic:blipFill>
                  <pic:spPr bwMode="auto">
                    <a:xfrm>
                      <a:off x="0" y="0"/>
                      <a:ext cx="4724400" cy="4019550"/>
                    </a:xfrm>
                    <a:prstGeom prst="rect">
                      <a:avLst/>
                    </a:prstGeom>
                    <a:noFill/>
                    <a:ln w="9525">
                      <a:noFill/>
                      <a:miter lim="800000"/>
                      <a:headEnd/>
                      <a:tailEnd/>
                    </a:ln>
                  </pic:spPr>
                </pic:pic>
              </a:graphicData>
            </a:graphic>
          </wp:inline>
        </w:drawing>
      </w:r>
    </w:p>
    <w:p w:rsidR="006E7FD8" w:rsidRDefault="006E7FD8" w:rsidP="006E7FD8">
      <w:pPr>
        <w:ind w:left="75" w:right="75"/>
        <w:jc w:val="center"/>
      </w:pPr>
      <w:r>
        <w:t> </w:t>
      </w:r>
    </w:p>
    <w:p w:rsidR="006E7FD8" w:rsidRDefault="006E7FD8" w:rsidP="006E7FD8">
      <w:pPr>
        <w:ind w:left="75" w:right="75"/>
        <w:jc w:val="center"/>
      </w:pPr>
      <w:r>
        <w:rPr>
          <w:rFonts w:ascii="Tahoma" w:hAnsi="Tahoma" w:cs="Tahoma"/>
          <w:sz w:val="20"/>
          <w:szCs w:val="20"/>
        </w:rPr>
        <w:t xml:space="preserve">Рис.14 - </w:t>
      </w:r>
      <w:r>
        <w:rPr>
          <w:rFonts w:ascii="Tahoma" w:hAnsi="Tahoma" w:cs="Tahoma"/>
          <w:sz w:val="20"/>
          <w:szCs w:val="20"/>
          <w:lang w:val="en-US"/>
        </w:rPr>
        <w:t>C</w:t>
      </w:r>
      <w:r>
        <w:rPr>
          <w:rFonts w:ascii="Tahoma" w:hAnsi="Tahoma" w:cs="Tahoma"/>
          <w:sz w:val="20"/>
          <w:szCs w:val="20"/>
        </w:rPr>
        <w:t>рок службы подшипников в условиях сильных вибраций</w:t>
      </w:r>
    </w:p>
    <w:p w:rsidR="006E7FD8" w:rsidRDefault="006E7FD8" w:rsidP="006E7FD8">
      <w:pPr>
        <w:ind w:left="75" w:right="75"/>
        <w:jc w:val="both"/>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Все это помогает значительно расширить функциональные возможности существующего оборудования, увеличить надежность подшипниковых узлов, разрабатывать новые компактные машины, снижать затраты на эксплуатацию и многое другое. К примеру, подшипники </w:t>
      </w:r>
      <w:proofErr w:type="spellStart"/>
      <w:r>
        <w:rPr>
          <w:rFonts w:ascii="Tahoma" w:hAnsi="Tahoma" w:cs="Tahoma"/>
          <w:sz w:val="20"/>
          <w:szCs w:val="20"/>
        </w:rPr>
        <w:t>Premier</w:t>
      </w:r>
      <w:proofErr w:type="spellEnd"/>
      <w:r>
        <w:rPr>
          <w:rFonts w:ascii="Tahoma" w:hAnsi="Tahoma" w:cs="Tahoma"/>
          <w:sz w:val="20"/>
          <w:szCs w:val="20"/>
        </w:rPr>
        <w:t xml:space="preserve"> способны заменить более габаритные и массивные стандартные подшипники при сохранении того же ресурса. </w:t>
      </w:r>
    </w:p>
    <w:p w:rsidR="006E7FD8" w:rsidRDefault="006E7FD8" w:rsidP="006E7FD8">
      <w:pPr>
        <w:ind w:left="75" w:right="75"/>
        <w:jc w:val="both"/>
      </w:pPr>
      <w:r>
        <w:t> </w:t>
      </w:r>
    </w:p>
    <w:p w:rsidR="006E7FD8" w:rsidRDefault="006E7FD8" w:rsidP="006E7FD8">
      <w:pPr>
        <w:ind w:left="75" w:right="75"/>
        <w:jc w:val="center"/>
      </w:pPr>
      <w:r>
        <w:rPr>
          <w:noProof/>
        </w:rPr>
        <w:lastRenderedPageBreak/>
        <w:drawing>
          <wp:inline distT="0" distB="0" distL="0" distR="0">
            <wp:extent cx="5238750" cy="3333750"/>
            <wp:effectExtent l="19050" t="0" r="0" b="0"/>
            <wp:docPr id="67" name="Рисунок 15" descr="Сравнение стандартного подшипника и подшипника SNR Premier, имеющие равную расчетную долговеч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равнение стандартного подшипника и подшипника SNR Premier, имеющие равную расчетную долговечность"/>
                    <pic:cNvPicPr>
                      <a:picLocks noChangeAspect="1" noChangeArrowheads="1"/>
                    </pic:cNvPicPr>
                  </pic:nvPicPr>
                  <pic:blipFill>
                    <a:blip r:embed="rId229"/>
                    <a:srcRect/>
                    <a:stretch>
                      <a:fillRect/>
                    </a:stretch>
                  </pic:blipFill>
                  <pic:spPr bwMode="auto">
                    <a:xfrm>
                      <a:off x="0" y="0"/>
                      <a:ext cx="5238750" cy="3333750"/>
                    </a:xfrm>
                    <a:prstGeom prst="rect">
                      <a:avLst/>
                    </a:prstGeom>
                    <a:noFill/>
                    <a:ln w="9525">
                      <a:noFill/>
                      <a:miter lim="800000"/>
                      <a:headEnd/>
                      <a:tailEnd/>
                    </a:ln>
                  </pic:spPr>
                </pic:pic>
              </a:graphicData>
            </a:graphic>
          </wp:inline>
        </w:drawing>
      </w:r>
    </w:p>
    <w:p w:rsidR="006E7FD8" w:rsidRDefault="006E7FD8" w:rsidP="006E7FD8">
      <w:pPr>
        <w:ind w:left="75" w:right="75"/>
        <w:jc w:val="center"/>
      </w:pPr>
      <w:r>
        <w:t> </w:t>
      </w:r>
    </w:p>
    <w:p w:rsidR="006E7FD8" w:rsidRDefault="006E7FD8" w:rsidP="006E7FD8">
      <w:pPr>
        <w:ind w:left="75" w:right="75"/>
        <w:jc w:val="center"/>
      </w:pPr>
      <w:r>
        <w:rPr>
          <w:rFonts w:ascii="Tahoma" w:hAnsi="Tahoma" w:cs="Tahoma"/>
          <w:sz w:val="20"/>
          <w:szCs w:val="20"/>
        </w:rPr>
        <w:t xml:space="preserve">Рис.15 – Сравнение стандартного подшипника и подшипника </w:t>
      </w:r>
      <w:r>
        <w:rPr>
          <w:rFonts w:ascii="Tahoma" w:hAnsi="Tahoma" w:cs="Tahoma"/>
          <w:sz w:val="20"/>
          <w:szCs w:val="20"/>
          <w:lang w:val="en-US"/>
        </w:rPr>
        <w:t>SNR</w:t>
      </w:r>
      <w:r w:rsidRPr="006E7FD8">
        <w:rPr>
          <w:rFonts w:ascii="Tahoma" w:hAnsi="Tahoma" w:cs="Tahoma"/>
          <w:sz w:val="20"/>
          <w:szCs w:val="20"/>
        </w:rPr>
        <w:t xml:space="preserve"> </w:t>
      </w:r>
      <w:r>
        <w:rPr>
          <w:rFonts w:ascii="Tahoma" w:hAnsi="Tahoma" w:cs="Tahoma"/>
          <w:sz w:val="20"/>
          <w:szCs w:val="20"/>
          <w:lang w:val="en-US"/>
        </w:rPr>
        <w:t>Premier</w:t>
      </w:r>
      <w:r>
        <w:rPr>
          <w:rFonts w:ascii="Tahoma" w:hAnsi="Tahoma" w:cs="Tahoma"/>
          <w:sz w:val="20"/>
          <w:szCs w:val="20"/>
        </w:rPr>
        <w:t>, имеющие равную расчетную долговечность</w:t>
      </w:r>
    </w:p>
    <w:p w:rsidR="006E7FD8" w:rsidRDefault="006E7FD8" w:rsidP="006E7FD8">
      <w:pPr>
        <w:ind w:left="75" w:right="75"/>
        <w:jc w:val="both"/>
      </w:pPr>
      <w:r>
        <w:rPr>
          <w:rFonts w:ascii="Tahoma" w:hAnsi="Tahoma" w:cs="Tahoma"/>
          <w:sz w:val="20"/>
          <w:szCs w:val="20"/>
        </w:rPr>
        <w:t> </w:t>
      </w:r>
    </w:p>
    <w:p w:rsidR="006E7FD8" w:rsidRDefault="006E7FD8" w:rsidP="006E7FD8">
      <w:pPr>
        <w:ind w:left="75" w:right="75"/>
      </w:pPr>
      <w:r>
        <w:rPr>
          <w:rFonts w:ascii="Tahoma" w:hAnsi="Tahoma" w:cs="Tahoma"/>
          <w:sz w:val="20"/>
          <w:szCs w:val="20"/>
        </w:rPr>
        <w:t>Для различных комбинаций нагрузок и скоростей SNR разработаны различные серии сферических роликовых подшипников: 21300, 22200, 22300, 23000, 23100, 23200,  24000, 24100. К примеру, для работы при особо больших статических нагрузках рекомендуется использовать специально оптимизированные для этого случая подшипники серий 24000, 24100.</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В зависимости от условий применения для горнодобывающего оборудования предлагаются базовые вариации конструкции сепаратора:</w:t>
      </w:r>
    </w:p>
    <w:p w:rsidR="006E7FD8" w:rsidRDefault="006E7FD8" w:rsidP="006E7FD8">
      <w:pPr>
        <w:numPr>
          <w:ilvl w:val="0"/>
          <w:numId w:val="111"/>
        </w:numPr>
        <w:spacing w:after="0" w:line="240" w:lineRule="auto"/>
        <w:ind w:left="795" w:right="75"/>
        <w:jc w:val="both"/>
      </w:pPr>
      <w:r>
        <w:rPr>
          <w:rFonts w:ascii="Tahoma" w:hAnsi="Tahoma" w:cs="Tahoma"/>
          <w:b/>
          <w:bCs/>
          <w:color w:val="000000"/>
          <w:sz w:val="20"/>
          <w:szCs w:val="20"/>
        </w:rPr>
        <w:t xml:space="preserve">EA </w:t>
      </w:r>
      <w:r>
        <w:rPr>
          <w:rFonts w:ascii="Tahoma" w:hAnsi="Tahoma" w:cs="Tahoma"/>
          <w:color w:val="000000"/>
          <w:sz w:val="20"/>
          <w:szCs w:val="20"/>
        </w:rPr>
        <w:t>– стальной сепаратор;</w:t>
      </w:r>
      <w:r>
        <w:t xml:space="preserve"> </w:t>
      </w:r>
    </w:p>
    <w:p w:rsidR="006E7FD8" w:rsidRDefault="006E7FD8" w:rsidP="006E7FD8">
      <w:pPr>
        <w:numPr>
          <w:ilvl w:val="0"/>
          <w:numId w:val="111"/>
        </w:numPr>
        <w:spacing w:after="0" w:line="240" w:lineRule="auto"/>
        <w:ind w:left="795" w:right="75"/>
        <w:jc w:val="both"/>
      </w:pPr>
      <w:r>
        <w:rPr>
          <w:rFonts w:ascii="Tahoma" w:hAnsi="Tahoma" w:cs="Tahoma"/>
          <w:b/>
          <w:bCs/>
          <w:color w:val="000000"/>
          <w:sz w:val="20"/>
          <w:szCs w:val="20"/>
        </w:rPr>
        <w:t>EM</w:t>
      </w:r>
      <w:r>
        <w:rPr>
          <w:rFonts w:ascii="Tahoma" w:hAnsi="Tahoma" w:cs="Tahoma"/>
          <w:color w:val="000000"/>
          <w:sz w:val="20"/>
          <w:szCs w:val="20"/>
        </w:rPr>
        <w:t xml:space="preserve"> – сплошной латунный сепаратор;</w:t>
      </w:r>
      <w:r>
        <w:rPr>
          <w:sz w:val="20"/>
          <w:szCs w:val="20"/>
        </w:rPr>
        <w:t xml:space="preserve"> </w:t>
      </w:r>
    </w:p>
    <w:p w:rsidR="006E7FD8" w:rsidRDefault="006E7FD8" w:rsidP="006E7FD8">
      <w:pPr>
        <w:numPr>
          <w:ilvl w:val="0"/>
          <w:numId w:val="111"/>
        </w:numPr>
        <w:spacing w:after="0" w:line="240" w:lineRule="auto"/>
        <w:ind w:left="795" w:right="75"/>
        <w:jc w:val="both"/>
      </w:pPr>
      <w:r>
        <w:rPr>
          <w:rFonts w:ascii="Tahoma" w:hAnsi="Tahoma" w:cs="Tahoma"/>
          <w:b/>
          <w:bCs/>
          <w:color w:val="000000"/>
          <w:sz w:val="20"/>
          <w:szCs w:val="20"/>
        </w:rPr>
        <w:t>EF800</w:t>
      </w:r>
      <w:r>
        <w:rPr>
          <w:rFonts w:ascii="Tahoma" w:hAnsi="Tahoma" w:cs="Tahoma"/>
          <w:color w:val="000000"/>
          <w:sz w:val="20"/>
          <w:szCs w:val="20"/>
        </w:rPr>
        <w:t xml:space="preserve"> – сплошной сепаратор и особая внутренняя геометрия подшипника для работы в условиях сильных вибраций.</w:t>
      </w:r>
      <w:r>
        <w:rPr>
          <w:sz w:val="20"/>
          <w:szCs w:val="20"/>
        </w:rPr>
        <w:t xml:space="preserve"> </w:t>
      </w:r>
    </w:p>
    <w:p w:rsidR="006E7FD8" w:rsidRDefault="006E7FD8" w:rsidP="006E7FD8">
      <w:pPr>
        <w:ind w:left="75" w:right="75"/>
      </w:pPr>
      <w:r>
        <w:rPr>
          <w:rFonts w:ascii="Tahoma" w:hAnsi="Tahoma" w:cs="Tahoma"/>
          <w:sz w:val="20"/>
          <w:szCs w:val="20"/>
        </w:rPr>
        <w:t>Табл.1 - Сравнение подшипников с разными типами сепараторов</w:t>
      </w:r>
    </w:p>
    <w:p w:rsidR="006E7FD8" w:rsidRDefault="006E7FD8" w:rsidP="006E7FD8">
      <w:pPr>
        <w:ind w:left="75" w:right="75"/>
      </w:pPr>
      <w:r>
        <w:rPr>
          <w:rFonts w:ascii="Tahoma" w:hAnsi="Tahoma" w:cs="Tahoma"/>
          <w:b/>
          <w:bCs/>
          <w:sz w:val="20"/>
          <w:szCs w:val="20"/>
        </w:rPr>
        <w:t> </w:t>
      </w:r>
    </w:p>
    <w:tbl>
      <w:tblPr>
        <w:tblW w:w="5000" w:type="pct"/>
        <w:tblCellMar>
          <w:left w:w="0" w:type="dxa"/>
          <w:right w:w="0" w:type="dxa"/>
        </w:tblCellMar>
        <w:tblLook w:val="04A0"/>
      </w:tblPr>
      <w:tblGrid>
        <w:gridCol w:w="3079"/>
        <w:gridCol w:w="2092"/>
        <w:gridCol w:w="2092"/>
        <w:gridCol w:w="2092"/>
      </w:tblGrid>
      <w:tr w:rsidR="006E7FD8" w:rsidTr="006E7FD8">
        <w:trPr>
          <w:trHeight w:val="225"/>
        </w:trPr>
        <w:tc>
          <w:tcPr>
            <w:tcW w:w="12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rPr>
              <w:t>Параметры выбора</w:t>
            </w:r>
          </w:p>
        </w:tc>
        <w:tc>
          <w:tcPr>
            <w:tcW w:w="8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line="225" w:lineRule="atLeast"/>
              <w:ind w:left="75" w:right="75"/>
              <w:jc w:val="center"/>
            </w:pPr>
            <w:r>
              <w:rPr>
                <w:rFonts w:ascii="Tahoma" w:hAnsi="Tahoma" w:cs="Tahoma"/>
                <w:b/>
                <w:bCs/>
                <w:sz w:val="20"/>
                <w:szCs w:val="20"/>
              </w:rPr>
              <w:t>EA</w:t>
            </w:r>
          </w:p>
        </w:tc>
        <w:tc>
          <w:tcPr>
            <w:tcW w:w="8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line="225" w:lineRule="atLeast"/>
              <w:ind w:left="75" w:right="75"/>
              <w:jc w:val="center"/>
            </w:pPr>
            <w:r>
              <w:rPr>
                <w:rFonts w:ascii="Tahoma" w:hAnsi="Tahoma" w:cs="Tahoma"/>
                <w:b/>
                <w:bCs/>
                <w:sz w:val="20"/>
                <w:szCs w:val="20"/>
              </w:rPr>
              <w:t>EM</w:t>
            </w:r>
          </w:p>
        </w:tc>
        <w:tc>
          <w:tcPr>
            <w:tcW w:w="8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line="225" w:lineRule="atLeast"/>
              <w:ind w:left="75" w:right="75"/>
              <w:jc w:val="center"/>
            </w:pPr>
            <w:r>
              <w:rPr>
                <w:rFonts w:ascii="Tahoma" w:hAnsi="Tahoma" w:cs="Tahoma"/>
                <w:b/>
                <w:bCs/>
                <w:sz w:val="20"/>
                <w:szCs w:val="20"/>
              </w:rPr>
              <w:t>EF800</w:t>
            </w:r>
          </w:p>
        </w:tc>
      </w:tr>
      <w:tr w:rsidR="006E7FD8" w:rsidTr="006E7FD8">
        <w:trPr>
          <w:trHeight w:val="225"/>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Применение</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line="225" w:lineRule="atLeast"/>
              <w:ind w:left="75" w:right="75"/>
            </w:pPr>
            <w:r>
              <w:rPr>
                <w:rFonts w:ascii="Tahoma" w:hAnsi="Tahoma" w:cs="Tahoma"/>
                <w:sz w:val="20"/>
                <w:szCs w:val="20"/>
              </w:rPr>
              <w:t>Общего назначения</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line="225" w:lineRule="atLeast"/>
              <w:ind w:left="75" w:right="75"/>
            </w:pPr>
            <w:r>
              <w:rPr>
                <w:rFonts w:ascii="Tahoma" w:hAnsi="Tahoma" w:cs="Tahoma"/>
                <w:sz w:val="20"/>
                <w:szCs w:val="20"/>
              </w:rPr>
              <w:t>Тяжелые условия</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line="225" w:lineRule="atLeast"/>
              <w:ind w:left="75" w:right="75"/>
            </w:pPr>
            <w:proofErr w:type="spellStart"/>
            <w:r>
              <w:rPr>
                <w:rFonts w:ascii="Tahoma" w:hAnsi="Tahoma" w:cs="Tahoma"/>
                <w:sz w:val="20"/>
                <w:szCs w:val="20"/>
              </w:rPr>
              <w:t>Cильные</w:t>
            </w:r>
            <w:proofErr w:type="spellEnd"/>
            <w:r>
              <w:rPr>
                <w:rFonts w:ascii="Tahoma" w:hAnsi="Tahoma" w:cs="Tahoma"/>
                <w:sz w:val="20"/>
                <w:szCs w:val="20"/>
              </w:rPr>
              <w:t xml:space="preserve"> вибрации</w:t>
            </w:r>
          </w:p>
        </w:tc>
      </w:tr>
      <w:tr w:rsidR="006E7FD8" w:rsidTr="006E7FD8">
        <w:trPr>
          <w:trHeight w:val="225"/>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Сепаратор</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line="225" w:lineRule="atLeast"/>
              <w:ind w:left="75" w:right="75"/>
            </w:pPr>
            <w:r>
              <w:rPr>
                <w:rFonts w:ascii="Tahoma" w:hAnsi="Tahoma" w:cs="Tahoma"/>
                <w:color w:val="FFFFFF"/>
                <w:sz w:val="20"/>
                <w:szCs w:val="20"/>
              </w:rPr>
              <w:t>Стальной</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line="225" w:lineRule="atLeast"/>
              <w:ind w:left="75" w:right="75"/>
            </w:pPr>
            <w:r>
              <w:rPr>
                <w:rFonts w:ascii="Tahoma" w:hAnsi="Tahoma" w:cs="Tahoma"/>
                <w:color w:val="FFFFFF"/>
                <w:sz w:val="20"/>
                <w:szCs w:val="20"/>
              </w:rPr>
              <w:t>Латунный</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line="225" w:lineRule="atLeast"/>
              <w:ind w:left="75" w:right="75"/>
            </w:pPr>
            <w:r>
              <w:rPr>
                <w:rFonts w:ascii="Tahoma" w:hAnsi="Tahoma" w:cs="Tahoma"/>
                <w:color w:val="FFFFFF"/>
                <w:sz w:val="20"/>
                <w:szCs w:val="20"/>
              </w:rPr>
              <w:t>Латунный</w:t>
            </w:r>
          </w:p>
        </w:tc>
      </w:tr>
      <w:tr w:rsidR="006E7FD8" w:rsidTr="006E7FD8">
        <w:trPr>
          <w:trHeight w:val="225"/>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Раб. Температуры</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line="225" w:lineRule="atLeast"/>
              <w:ind w:left="75" w:right="75"/>
            </w:pPr>
            <w:r>
              <w:rPr>
                <w:rFonts w:ascii="Tahoma" w:hAnsi="Tahoma" w:cs="Tahoma"/>
                <w:sz w:val="20"/>
                <w:szCs w:val="20"/>
              </w:rPr>
              <w:t>До 200°С</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line="225" w:lineRule="atLeast"/>
              <w:ind w:left="75" w:right="75"/>
            </w:pPr>
            <w:r>
              <w:rPr>
                <w:rFonts w:ascii="Tahoma" w:hAnsi="Tahoma" w:cs="Tahoma"/>
                <w:sz w:val="20"/>
                <w:szCs w:val="20"/>
              </w:rPr>
              <w:t>До 200°С</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line="225" w:lineRule="atLeast"/>
              <w:ind w:left="75" w:right="75"/>
            </w:pPr>
            <w:r>
              <w:rPr>
                <w:rFonts w:ascii="Tahoma" w:hAnsi="Tahoma" w:cs="Tahoma"/>
                <w:sz w:val="20"/>
                <w:szCs w:val="20"/>
              </w:rPr>
              <w:t>До 200°С</w:t>
            </w:r>
          </w:p>
        </w:tc>
      </w:tr>
      <w:tr w:rsidR="006E7FD8" w:rsidTr="006E7FD8">
        <w:trPr>
          <w:trHeight w:val="225"/>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Ударные нагрузки и вибрации</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line="225" w:lineRule="atLeast"/>
              <w:ind w:left="75" w:right="75"/>
            </w:pPr>
            <w:r>
              <w:rPr>
                <w:rFonts w:ascii="Tahoma" w:hAnsi="Tahoma" w:cs="Tahoma"/>
                <w:color w:val="FFFFFF"/>
                <w:sz w:val="20"/>
                <w:szCs w:val="20"/>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line="225" w:lineRule="atLeast"/>
              <w:ind w:left="75" w:right="75"/>
            </w:pPr>
            <w:r>
              <w:rPr>
                <w:rFonts w:ascii="Tahoma" w:hAnsi="Tahoma" w:cs="Tahoma"/>
                <w:color w:val="FFFFFF"/>
                <w:sz w:val="20"/>
                <w:szCs w:val="20"/>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line="225" w:lineRule="atLeast"/>
              <w:ind w:left="75" w:right="75"/>
            </w:pPr>
            <w:r>
              <w:rPr>
                <w:rFonts w:ascii="Tahoma" w:hAnsi="Tahoma" w:cs="Tahoma"/>
                <w:color w:val="FFFFFF"/>
                <w:sz w:val="20"/>
                <w:szCs w:val="20"/>
              </w:rPr>
              <w:t>+++</w:t>
            </w:r>
          </w:p>
        </w:tc>
      </w:tr>
      <w:tr w:rsidR="006E7FD8" w:rsidTr="006E7FD8">
        <w:trPr>
          <w:trHeight w:val="225"/>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Трение</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line="225" w:lineRule="atLeast"/>
              <w:ind w:left="75" w:right="75"/>
            </w:pPr>
            <w:r>
              <w:rPr>
                <w:rFonts w:ascii="Tahoma" w:hAnsi="Tahoma" w:cs="Tahoma"/>
                <w:sz w:val="20"/>
                <w:szCs w:val="20"/>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line="225" w:lineRule="atLeast"/>
              <w:ind w:left="75" w:right="75"/>
            </w:pPr>
            <w:r>
              <w:rPr>
                <w:rFonts w:ascii="Tahoma" w:hAnsi="Tahoma" w:cs="Tahoma"/>
                <w:sz w:val="20"/>
                <w:szCs w:val="20"/>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line="225" w:lineRule="atLeast"/>
              <w:ind w:left="75" w:right="75"/>
            </w:pPr>
            <w:r>
              <w:rPr>
                <w:rFonts w:ascii="Tahoma" w:hAnsi="Tahoma" w:cs="Tahoma"/>
                <w:sz w:val="20"/>
                <w:szCs w:val="20"/>
              </w:rPr>
              <w:t>++</w:t>
            </w:r>
          </w:p>
        </w:tc>
      </w:tr>
      <w:tr w:rsidR="006E7FD8" w:rsidTr="006E7FD8">
        <w:trPr>
          <w:trHeight w:val="225"/>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Высокая температура</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line="225" w:lineRule="atLeast"/>
              <w:ind w:left="75" w:right="75"/>
            </w:pPr>
            <w:r>
              <w:rPr>
                <w:rFonts w:ascii="Tahoma" w:hAnsi="Tahoma" w:cs="Tahoma"/>
                <w:color w:val="FFFFFF"/>
                <w:sz w:val="20"/>
                <w:szCs w:val="20"/>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line="225" w:lineRule="atLeast"/>
              <w:ind w:left="75" w:right="75"/>
            </w:pPr>
            <w:r>
              <w:rPr>
                <w:rFonts w:ascii="Tahoma" w:hAnsi="Tahoma" w:cs="Tahoma"/>
                <w:color w:val="FFFFFF"/>
                <w:sz w:val="20"/>
                <w:szCs w:val="20"/>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line="225" w:lineRule="atLeast"/>
              <w:ind w:left="75" w:right="75"/>
            </w:pPr>
            <w:r>
              <w:rPr>
                <w:rFonts w:ascii="Tahoma" w:hAnsi="Tahoma" w:cs="Tahoma"/>
                <w:color w:val="FFFFFF"/>
                <w:sz w:val="20"/>
                <w:szCs w:val="20"/>
              </w:rPr>
              <w:t>+++</w:t>
            </w:r>
          </w:p>
        </w:tc>
      </w:tr>
    </w:tbl>
    <w:p w:rsidR="006E7FD8" w:rsidRDefault="006E7FD8" w:rsidP="006E7FD8">
      <w:pPr>
        <w:ind w:left="75" w:right="75"/>
        <w:jc w:val="both"/>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Примечание:</w:t>
      </w:r>
    </w:p>
    <w:p w:rsidR="006E7FD8" w:rsidRDefault="006E7FD8" w:rsidP="006E7FD8">
      <w:pPr>
        <w:ind w:left="75" w:right="75"/>
        <w:jc w:val="both"/>
      </w:pPr>
      <w:r>
        <w:rPr>
          <w:rFonts w:ascii="Tahoma" w:hAnsi="Tahoma" w:cs="Tahoma"/>
          <w:sz w:val="20"/>
          <w:szCs w:val="20"/>
        </w:rPr>
        <w:lastRenderedPageBreak/>
        <w:t>+ - удовлетворительно</w:t>
      </w:r>
      <w:r>
        <w:rPr>
          <w:rFonts w:ascii="Tahoma" w:hAnsi="Tahoma" w:cs="Tahoma"/>
          <w:sz w:val="20"/>
          <w:szCs w:val="20"/>
          <w:lang w:val="en-US"/>
        </w:rPr>
        <w:t>,</w:t>
      </w:r>
    </w:p>
    <w:p w:rsidR="006E7FD8" w:rsidRDefault="006E7FD8" w:rsidP="006E7FD8">
      <w:pPr>
        <w:ind w:left="75" w:right="75"/>
        <w:jc w:val="both"/>
      </w:pPr>
      <w:r>
        <w:rPr>
          <w:rFonts w:ascii="Tahoma" w:hAnsi="Tahoma" w:cs="Tahoma"/>
          <w:sz w:val="20"/>
          <w:szCs w:val="20"/>
        </w:rPr>
        <w:t>++  - хорошо</w:t>
      </w:r>
      <w:r>
        <w:rPr>
          <w:rFonts w:ascii="Tahoma" w:hAnsi="Tahoma" w:cs="Tahoma"/>
          <w:sz w:val="20"/>
          <w:szCs w:val="20"/>
          <w:lang w:val="en-US"/>
        </w:rPr>
        <w:t>,</w:t>
      </w:r>
    </w:p>
    <w:p w:rsidR="006E7FD8" w:rsidRDefault="006E7FD8" w:rsidP="006E7FD8">
      <w:pPr>
        <w:ind w:left="75" w:right="75"/>
      </w:pPr>
      <w:r>
        <w:rPr>
          <w:rFonts w:ascii="Tahoma" w:hAnsi="Tahoma" w:cs="Tahoma"/>
          <w:sz w:val="20"/>
          <w:szCs w:val="20"/>
        </w:rPr>
        <w:t>+++ - отлично</w:t>
      </w:r>
      <w:r>
        <w:rPr>
          <w:rFonts w:ascii="Tahoma" w:hAnsi="Tahoma" w:cs="Tahoma"/>
          <w:sz w:val="20"/>
          <w:szCs w:val="20"/>
          <w:lang w:val="en-US"/>
        </w:rPr>
        <w:t>.</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Подшипники со стальным  сепаратором типа EA являются подшипниками общего применения, пригодны для работы в условиях высоких температур (свыше 150°С) и малых вибраций. Имеют следующие особенности:</w:t>
      </w:r>
    </w:p>
    <w:p w:rsidR="006E7FD8" w:rsidRDefault="006E7FD8" w:rsidP="006E7FD8">
      <w:pPr>
        <w:pStyle w:val="a3"/>
        <w:numPr>
          <w:ilvl w:val="0"/>
          <w:numId w:val="112"/>
        </w:numPr>
        <w:spacing w:before="0" w:beforeAutospacing="0" w:after="0" w:afterAutospacing="0"/>
        <w:ind w:left="795" w:right="75"/>
      </w:pPr>
      <w:r>
        <w:rPr>
          <w:rFonts w:ascii="Tahoma" w:hAnsi="Tahoma" w:cs="Tahoma"/>
          <w:sz w:val="20"/>
          <w:szCs w:val="20"/>
        </w:rPr>
        <w:t xml:space="preserve">повышенная устойчивость к широкому диапазону температур - минус 60°C…200°C; </w:t>
      </w:r>
    </w:p>
    <w:p w:rsidR="006E7FD8" w:rsidRDefault="006E7FD8" w:rsidP="006E7FD8">
      <w:pPr>
        <w:pStyle w:val="a3"/>
        <w:numPr>
          <w:ilvl w:val="0"/>
          <w:numId w:val="112"/>
        </w:numPr>
        <w:spacing w:before="0" w:beforeAutospacing="0" w:after="0" w:afterAutospacing="0"/>
        <w:ind w:left="795" w:right="75"/>
      </w:pPr>
      <w:r>
        <w:rPr>
          <w:rFonts w:ascii="Tahoma" w:hAnsi="Tahoma" w:cs="Tahoma"/>
          <w:sz w:val="20"/>
          <w:szCs w:val="20"/>
        </w:rPr>
        <w:t xml:space="preserve">точное центрирование сепаратора на шлифованной поверхности дорожки внутреннего кольца и вращающихся элементах подшипника из-за прецизионных направляющих роликов; </w:t>
      </w:r>
    </w:p>
    <w:p w:rsidR="006E7FD8" w:rsidRDefault="006E7FD8" w:rsidP="006E7FD8">
      <w:pPr>
        <w:pStyle w:val="a3"/>
        <w:numPr>
          <w:ilvl w:val="0"/>
          <w:numId w:val="112"/>
        </w:numPr>
        <w:spacing w:before="0" w:beforeAutospacing="0" w:after="0" w:afterAutospacing="0"/>
        <w:ind w:left="795" w:right="75"/>
      </w:pPr>
      <w:r>
        <w:rPr>
          <w:rFonts w:ascii="Tahoma" w:hAnsi="Tahoma" w:cs="Tahoma"/>
          <w:sz w:val="20"/>
          <w:szCs w:val="20"/>
        </w:rPr>
        <w:t>точное направление роликов подшипника осуществляется путем размещения в ячейках</w:t>
      </w:r>
      <w:r>
        <w:rPr>
          <w:rFonts w:ascii="MS Mincho" w:eastAsia="MS Mincho" w:hAnsi="MS Mincho" w:hint="eastAsia"/>
          <w:sz w:val="20"/>
          <w:szCs w:val="20"/>
          <w:lang w:eastAsia="ja-JP"/>
        </w:rPr>
        <w:t xml:space="preserve">　</w:t>
      </w:r>
      <w:r>
        <w:rPr>
          <w:rFonts w:ascii="Tahoma" w:hAnsi="Tahoma" w:cs="Tahoma"/>
          <w:sz w:val="20"/>
          <w:szCs w:val="20"/>
        </w:rPr>
        <w:t>сепаратора, каждая из которых имеет 4 направляющих, обеспечивающих совершенное</w:t>
      </w:r>
      <w:r>
        <w:rPr>
          <w:rFonts w:ascii="MS Mincho" w:eastAsia="MS Mincho" w:hAnsi="MS Mincho" w:hint="eastAsia"/>
          <w:sz w:val="20"/>
          <w:szCs w:val="20"/>
          <w:lang w:eastAsia="ja-JP"/>
        </w:rPr>
        <w:t xml:space="preserve">　</w:t>
      </w:r>
      <w:r>
        <w:rPr>
          <w:rFonts w:ascii="Tahoma" w:hAnsi="Tahoma" w:cs="Tahoma"/>
          <w:sz w:val="20"/>
          <w:szCs w:val="20"/>
        </w:rPr>
        <w:t>позиционирование вращающихся элементов без каких-либо дополнительных компонентов,</w:t>
      </w:r>
      <w:r>
        <w:rPr>
          <w:rFonts w:ascii="MS Mincho" w:eastAsia="MS Mincho" w:hAnsi="MS Mincho" w:hint="eastAsia"/>
          <w:sz w:val="20"/>
          <w:szCs w:val="20"/>
          <w:lang w:eastAsia="ja-JP"/>
        </w:rPr>
        <w:t xml:space="preserve">　</w:t>
      </w:r>
      <w:r>
        <w:rPr>
          <w:rFonts w:ascii="Tahoma" w:hAnsi="Tahoma" w:cs="Tahoma"/>
          <w:sz w:val="20"/>
          <w:szCs w:val="20"/>
        </w:rPr>
        <w:t>что гарантирует минимальное трение, увеличение срока службы подшипника и уменьшение</w:t>
      </w:r>
      <w:r>
        <w:rPr>
          <w:rFonts w:ascii="MS Mincho" w:eastAsia="MS Mincho" w:hAnsi="MS Mincho" w:hint="eastAsia"/>
          <w:sz w:val="20"/>
          <w:szCs w:val="20"/>
          <w:lang w:eastAsia="ja-JP"/>
        </w:rPr>
        <w:t xml:space="preserve">　</w:t>
      </w:r>
      <w:r>
        <w:rPr>
          <w:rFonts w:ascii="Tahoma" w:hAnsi="Tahoma" w:cs="Tahoma"/>
          <w:sz w:val="20"/>
          <w:szCs w:val="20"/>
        </w:rPr>
        <w:t xml:space="preserve">объема технического обслуживания; </w:t>
      </w:r>
    </w:p>
    <w:p w:rsidR="006E7FD8" w:rsidRDefault="006E7FD8" w:rsidP="006E7FD8">
      <w:pPr>
        <w:pStyle w:val="a3"/>
        <w:numPr>
          <w:ilvl w:val="0"/>
          <w:numId w:val="112"/>
        </w:numPr>
        <w:spacing w:before="0" w:beforeAutospacing="0" w:after="0" w:afterAutospacing="0"/>
        <w:ind w:left="795" w:right="75"/>
      </w:pPr>
      <w:r>
        <w:rPr>
          <w:rFonts w:ascii="Tahoma" w:hAnsi="Tahoma" w:cs="Tahoma"/>
          <w:sz w:val="20"/>
          <w:szCs w:val="20"/>
        </w:rPr>
        <w:t>обработка поверхности подшипникового сепаратора (</w:t>
      </w:r>
      <w:proofErr w:type="spellStart"/>
      <w:r>
        <w:rPr>
          <w:rFonts w:ascii="Tahoma" w:hAnsi="Tahoma" w:cs="Tahoma"/>
          <w:sz w:val="20"/>
          <w:szCs w:val="20"/>
        </w:rPr>
        <w:t>фосфатизация</w:t>
      </w:r>
      <w:proofErr w:type="spellEnd"/>
      <w:r>
        <w:rPr>
          <w:rFonts w:ascii="Tahoma" w:hAnsi="Tahoma" w:cs="Tahoma"/>
          <w:sz w:val="20"/>
          <w:szCs w:val="20"/>
        </w:rPr>
        <w:t xml:space="preserve"> - масляная закалка)</w:t>
      </w:r>
      <w:r>
        <w:rPr>
          <w:rFonts w:ascii="MS Mincho" w:eastAsia="MS Mincho" w:hAnsi="MS Mincho" w:hint="eastAsia"/>
          <w:sz w:val="20"/>
          <w:szCs w:val="20"/>
          <w:lang w:eastAsia="ja-JP"/>
        </w:rPr>
        <w:t xml:space="preserve">　</w:t>
      </w:r>
      <w:r>
        <w:rPr>
          <w:rFonts w:ascii="Tahoma" w:hAnsi="Tahoma" w:cs="Tahoma"/>
          <w:sz w:val="20"/>
          <w:szCs w:val="20"/>
        </w:rPr>
        <w:t xml:space="preserve">уменьшает коэффициент трения и износ подшипника - для работы подшипника при высоких скоростях; </w:t>
      </w:r>
    </w:p>
    <w:p w:rsidR="006E7FD8" w:rsidRDefault="006E7FD8" w:rsidP="006E7FD8">
      <w:pPr>
        <w:pStyle w:val="a3"/>
        <w:numPr>
          <w:ilvl w:val="0"/>
          <w:numId w:val="112"/>
        </w:numPr>
        <w:spacing w:before="0" w:beforeAutospacing="0" w:after="0" w:afterAutospacing="0"/>
        <w:ind w:left="795" w:right="75"/>
      </w:pPr>
      <w:r>
        <w:rPr>
          <w:rFonts w:ascii="Tahoma" w:hAnsi="Tahoma" w:cs="Tahoma"/>
          <w:sz w:val="20"/>
          <w:szCs w:val="20"/>
        </w:rPr>
        <w:t>превосходное смазывание всех элементов вследствие особой формы сепаратора,</w:t>
      </w:r>
      <w:r>
        <w:rPr>
          <w:rFonts w:ascii="MS Mincho" w:eastAsia="MS Mincho" w:hAnsi="MS Mincho" w:hint="eastAsia"/>
          <w:sz w:val="20"/>
          <w:szCs w:val="20"/>
          <w:lang w:eastAsia="ja-JP"/>
        </w:rPr>
        <w:t xml:space="preserve">　</w:t>
      </w:r>
      <w:r>
        <w:rPr>
          <w:rFonts w:ascii="Tahoma" w:hAnsi="Tahoma" w:cs="Tahoma"/>
          <w:sz w:val="20"/>
          <w:szCs w:val="20"/>
        </w:rPr>
        <w:t>сохраняющего запас смазки в подшипнике и облегчающего растекание;</w:t>
      </w:r>
      <w:r>
        <w:t xml:space="preserve"> </w:t>
      </w:r>
    </w:p>
    <w:p w:rsidR="006E7FD8" w:rsidRDefault="006E7FD8" w:rsidP="006E7FD8">
      <w:pPr>
        <w:pStyle w:val="a3"/>
        <w:numPr>
          <w:ilvl w:val="0"/>
          <w:numId w:val="112"/>
        </w:numPr>
        <w:spacing w:before="0" w:beforeAutospacing="0" w:after="0" w:afterAutospacing="0"/>
        <w:ind w:left="795" w:right="75"/>
      </w:pPr>
      <w:r>
        <w:rPr>
          <w:rFonts w:ascii="Tahoma" w:hAnsi="Tahoma" w:cs="Tahoma"/>
          <w:sz w:val="20"/>
          <w:szCs w:val="20"/>
        </w:rPr>
        <w:t xml:space="preserve">стандартно производятся с диаметрами внутреннего отверстия от 25 до 400 мм. </w:t>
      </w:r>
    </w:p>
    <w:p w:rsidR="006E7FD8" w:rsidRDefault="006E7FD8" w:rsidP="006E7FD8">
      <w:pPr>
        <w:pStyle w:val="a3"/>
        <w:spacing w:before="0" w:beforeAutospacing="0" w:after="0" w:afterAutospacing="0"/>
        <w:ind w:left="75" w:right="75"/>
      </w:pPr>
      <w:r>
        <w:t> </w:t>
      </w:r>
    </w:p>
    <w:p w:rsidR="006E7FD8" w:rsidRDefault="006E7FD8" w:rsidP="006E7FD8">
      <w:pPr>
        <w:ind w:left="75" w:right="75"/>
        <w:jc w:val="center"/>
      </w:pPr>
      <w:r>
        <w:rPr>
          <w:rFonts w:ascii="Tahoma" w:hAnsi="Tahoma" w:cs="Tahoma"/>
          <w:sz w:val="20"/>
          <w:szCs w:val="20"/>
          <w:lang w:val="en-US"/>
        </w:rPr>
        <w:t> </w:t>
      </w:r>
      <w:r>
        <w:rPr>
          <w:rFonts w:ascii="Tahoma" w:hAnsi="Tahoma" w:cs="Tahoma"/>
          <w:noProof/>
          <w:sz w:val="20"/>
          <w:szCs w:val="20"/>
        </w:rPr>
        <w:drawing>
          <wp:inline distT="0" distB="0" distL="0" distR="0">
            <wp:extent cx="5419725" cy="4505325"/>
            <wp:effectExtent l="19050" t="0" r="9525" b="0"/>
            <wp:docPr id="66" name="Рисунок 16" descr="Особенности внутренней конструкции подшипников Premier cо стальным сепаратором типа 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собенности внутренней конструкции подшипников Premier cо стальным сепаратором типа EA"/>
                    <pic:cNvPicPr>
                      <a:picLocks noChangeAspect="1" noChangeArrowheads="1"/>
                    </pic:cNvPicPr>
                  </pic:nvPicPr>
                  <pic:blipFill>
                    <a:blip r:embed="rId230"/>
                    <a:srcRect/>
                    <a:stretch>
                      <a:fillRect/>
                    </a:stretch>
                  </pic:blipFill>
                  <pic:spPr bwMode="auto">
                    <a:xfrm>
                      <a:off x="0" y="0"/>
                      <a:ext cx="5419725" cy="450532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lastRenderedPageBreak/>
        <w:t> </w:t>
      </w:r>
    </w:p>
    <w:p w:rsidR="006E7FD8" w:rsidRDefault="006E7FD8" w:rsidP="006E7FD8">
      <w:pPr>
        <w:ind w:left="75" w:right="75"/>
        <w:jc w:val="center"/>
      </w:pPr>
      <w:r>
        <w:rPr>
          <w:rFonts w:ascii="Tahoma" w:hAnsi="Tahoma" w:cs="Tahoma"/>
          <w:sz w:val="20"/>
          <w:szCs w:val="20"/>
        </w:rPr>
        <w:t xml:space="preserve">Рис.16 - Особенности внутренней конструкции подшипников </w:t>
      </w:r>
      <w:proofErr w:type="spellStart"/>
      <w:r>
        <w:rPr>
          <w:rFonts w:ascii="Tahoma" w:hAnsi="Tahoma" w:cs="Tahoma"/>
          <w:sz w:val="20"/>
          <w:szCs w:val="20"/>
        </w:rPr>
        <w:t>Premier</w:t>
      </w:r>
      <w:proofErr w:type="spellEnd"/>
      <w:r>
        <w:rPr>
          <w:rFonts w:ascii="Tahoma" w:hAnsi="Tahoma" w:cs="Tahoma"/>
          <w:sz w:val="20"/>
          <w:szCs w:val="20"/>
        </w:rPr>
        <w:t xml:space="preserve"> </w:t>
      </w:r>
    </w:p>
    <w:p w:rsidR="006E7FD8" w:rsidRDefault="006E7FD8" w:rsidP="006E7FD8">
      <w:pPr>
        <w:ind w:left="75" w:right="75"/>
        <w:jc w:val="center"/>
      </w:pPr>
      <w:proofErr w:type="spellStart"/>
      <w:r>
        <w:rPr>
          <w:rFonts w:ascii="Tahoma" w:hAnsi="Tahoma" w:cs="Tahoma"/>
          <w:sz w:val="20"/>
          <w:szCs w:val="20"/>
        </w:rPr>
        <w:t>cо</w:t>
      </w:r>
      <w:proofErr w:type="spellEnd"/>
      <w:r>
        <w:rPr>
          <w:rFonts w:ascii="Tahoma" w:hAnsi="Tahoma" w:cs="Tahoma"/>
          <w:sz w:val="20"/>
          <w:szCs w:val="20"/>
        </w:rPr>
        <w:t xml:space="preserve"> стальным сепаратором типа</w:t>
      </w:r>
      <w:r>
        <w:rPr>
          <w:rFonts w:ascii="MS Mincho" w:eastAsia="MS Mincho" w:hAnsi="MS Mincho" w:hint="eastAsia"/>
          <w:sz w:val="20"/>
          <w:szCs w:val="20"/>
        </w:rPr>
        <w:t xml:space="preserve"> </w:t>
      </w:r>
      <w:r>
        <w:rPr>
          <w:rFonts w:ascii="Tahoma" w:hAnsi="Tahoma" w:cs="Tahoma"/>
          <w:sz w:val="20"/>
          <w:szCs w:val="20"/>
        </w:rPr>
        <w:t>EA</w:t>
      </w:r>
    </w:p>
    <w:p w:rsidR="006E7FD8" w:rsidRDefault="006E7FD8" w:rsidP="006E7FD8">
      <w:pPr>
        <w:ind w:left="75" w:right="75"/>
        <w:jc w:val="both"/>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Подшипники с латунным  сепаратором типа EM специально разработаны для работы в условиях</w:t>
      </w:r>
      <w:r>
        <w:rPr>
          <w:rFonts w:ascii="MS Mincho" w:eastAsia="MS Mincho" w:hAnsi="MS Mincho" w:hint="eastAsia"/>
          <w:sz w:val="20"/>
          <w:szCs w:val="20"/>
          <w:lang w:eastAsia="ja-JP"/>
        </w:rPr>
        <w:t xml:space="preserve">　</w:t>
      </w:r>
      <w:r>
        <w:rPr>
          <w:rFonts w:ascii="Tahoma" w:hAnsi="Tahoma" w:cs="Tahoma"/>
          <w:sz w:val="20"/>
          <w:szCs w:val="20"/>
        </w:rPr>
        <w:t>высоких температур (до 200°С) и тяжелых эксплуатационных режимах (высокие скорости вращения, ударные нагрузки, загрязнение и т.д.). Имеют следующие особенности:</w:t>
      </w:r>
    </w:p>
    <w:p w:rsidR="006E7FD8" w:rsidRDefault="006E7FD8" w:rsidP="006E7FD8">
      <w:pPr>
        <w:pStyle w:val="a3"/>
        <w:numPr>
          <w:ilvl w:val="0"/>
          <w:numId w:val="113"/>
        </w:numPr>
        <w:spacing w:before="0" w:beforeAutospacing="0" w:after="0" w:afterAutospacing="0"/>
        <w:ind w:left="795" w:right="75"/>
      </w:pPr>
      <w:r>
        <w:rPr>
          <w:rFonts w:ascii="Tahoma" w:hAnsi="Tahoma" w:cs="Tahoma"/>
          <w:sz w:val="20"/>
          <w:szCs w:val="20"/>
        </w:rPr>
        <w:t xml:space="preserve">сплошной латунный сепаратор минимизирует резонансные воздействия; </w:t>
      </w:r>
    </w:p>
    <w:p w:rsidR="006E7FD8" w:rsidRDefault="006E7FD8" w:rsidP="006E7FD8">
      <w:pPr>
        <w:pStyle w:val="a3"/>
        <w:numPr>
          <w:ilvl w:val="0"/>
          <w:numId w:val="113"/>
        </w:numPr>
        <w:spacing w:before="0" w:beforeAutospacing="0" w:after="0" w:afterAutospacing="0"/>
        <w:ind w:left="795" w:right="75"/>
      </w:pPr>
      <w:r>
        <w:rPr>
          <w:rFonts w:ascii="Tahoma" w:hAnsi="Tahoma" w:cs="Tahoma"/>
          <w:sz w:val="20"/>
          <w:szCs w:val="20"/>
        </w:rPr>
        <w:t xml:space="preserve">высокая сопротивляемость ударным нагрузкам  и повышенная прочность достигаются благодаря пластичной деформации применяемого материала - латуни; </w:t>
      </w:r>
    </w:p>
    <w:p w:rsidR="006E7FD8" w:rsidRDefault="006E7FD8" w:rsidP="006E7FD8">
      <w:pPr>
        <w:pStyle w:val="a3"/>
        <w:numPr>
          <w:ilvl w:val="0"/>
          <w:numId w:val="113"/>
        </w:numPr>
        <w:spacing w:before="0" w:beforeAutospacing="0" w:after="0" w:afterAutospacing="0"/>
        <w:ind w:left="795" w:right="75"/>
      </w:pPr>
      <w:r>
        <w:rPr>
          <w:rFonts w:ascii="Tahoma" w:hAnsi="Tahoma" w:cs="Tahoma"/>
          <w:sz w:val="20"/>
          <w:szCs w:val="20"/>
        </w:rPr>
        <w:t>уменьшение трения при большой скорости из-за свойства "</w:t>
      </w:r>
      <w:proofErr w:type="spellStart"/>
      <w:r>
        <w:rPr>
          <w:rFonts w:ascii="Tahoma" w:hAnsi="Tahoma" w:cs="Tahoma"/>
          <w:sz w:val="20"/>
          <w:szCs w:val="20"/>
        </w:rPr>
        <w:t>самосмазывания</w:t>
      </w:r>
      <w:proofErr w:type="spellEnd"/>
      <w:r>
        <w:rPr>
          <w:rFonts w:ascii="Tahoma" w:hAnsi="Tahoma" w:cs="Tahoma"/>
          <w:sz w:val="20"/>
          <w:szCs w:val="20"/>
        </w:rPr>
        <w:t xml:space="preserve">" материала сепаратора; </w:t>
      </w:r>
    </w:p>
    <w:p w:rsidR="006E7FD8" w:rsidRDefault="006E7FD8" w:rsidP="006E7FD8">
      <w:pPr>
        <w:pStyle w:val="a3"/>
        <w:numPr>
          <w:ilvl w:val="0"/>
          <w:numId w:val="113"/>
        </w:numPr>
        <w:spacing w:before="0" w:beforeAutospacing="0" w:after="0" w:afterAutospacing="0"/>
        <w:ind w:left="795" w:right="75"/>
      </w:pPr>
      <w:r>
        <w:rPr>
          <w:rFonts w:ascii="Tahoma" w:hAnsi="Tahoma" w:cs="Tahoma"/>
          <w:sz w:val="20"/>
          <w:szCs w:val="20"/>
        </w:rPr>
        <w:t xml:space="preserve">центрирование сепаратора на вращающихся элементах боковыми плечиками на внутреннем кольце подшипника; </w:t>
      </w:r>
    </w:p>
    <w:p w:rsidR="006E7FD8" w:rsidRDefault="006E7FD8" w:rsidP="006E7FD8">
      <w:pPr>
        <w:pStyle w:val="a3"/>
        <w:numPr>
          <w:ilvl w:val="0"/>
          <w:numId w:val="113"/>
        </w:numPr>
        <w:spacing w:before="0" w:beforeAutospacing="0" w:after="0" w:afterAutospacing="0"/>
        <w:ind w:left="795" w:right="75"/>
      </w:pPr>
      <w:r>
        <w:rPr>
          <w:rFonts w:ascii="Tahoma" w:hAnsi="Tahoma" w:cs="Tahoma"/>
          <w:sz w:val="20"/>
          <w:szCs w:val="20"/>
        </w:rPr>
        <w:t xml:space="preserve">отсутствие контакта "сепаратор-кольцо" позволяет избежать заклинивания подшипника при температурном расширении; </w:t>
      </w:r>
    </w:p>
    <w:p w:rsidR="006E7FD8" w:rsidRDefault="006E7FD8" w:rsidP="006E7FD8">
      <w:pPr>
        <w:pStyle w:val="a3"/>
        <w:numPr>
          <w:ilvl w:val="0"/>
          <w:numId w:val="113"/>
        </w:numPr>
        <w:spacing w:before="0" w:beforeAutospacing="0" w:after="0" w:afterAutospacing="0"/>
        <w:ind w:left="795" w:right="75"/>
      </w:pPr>
      <w:r>
        <w:rPr>
          <w:rFonts w:ascii="Tahoma" w:hAnsi="Tahoma" w:cs="Tahoma"/>
          <w:sz w:val="20"/>
          <w:szCs w:val="20"/>
        </w:rPr>
        <w:t xml:space="preserve">долговечность в условиях вибрации до 7 раз больше, чем у подшипника со стальным сепаратором; </w:t>
      </w:r>
    </w:p>
    <w:p w:rsidR="006E7FD8" w:rsidRDefault="006E7FD8" w:rsidP="006E7FD8">
      <w:pPr>
        <w:pStyle w:val="a3"/>
        <w:numPr>
          <w:ilvl w:val="0"/>
          <w:numId w:val="113"/>
        </w:numPr>
        <w:spacing w:before="0" w:beforeAutospacing="0" w:after="0" w:afterAutospacing="0"/>
        <w:ind w:left="795" w:right="75"/>
      </w:pPr>
      <w:r>
        <w:rPr>
          <w:rFonts w:ascii="Tahoma" w:hAnsi="Tahoma" w:cs="Tahoma"/>
          <w:sz w:val="20"/>
          <w:szCs w:val="20"/>
        </w:rPr>
        <w:t xml:space="preserve">температурная стабилизация для работы в условиях высоких температур (до 200 °С); </w:t>
      </w:r>
    </w:p>
    <w:p w:rsidR="006E7FD8" w:rsidRDefault="006E7FD8" w:rsidP="006E7FD8">
      <w:pPr>
        <w:pStyle w:val="a3"/>
        <w:numPr>
          <w:ilvl w:val="0"/>
          <w:numId w:val="113"/>
        </w:numPr>
        <w:spacing w:before="0" w:beforeAutospacing="0" w:after="0" w:afterAutospacing="0"/>
        <w:ind w:left="795" w:right="75"/>
      </w:pPr>
      <w:r>
        <w:rPr>
          <w:rFonts w:ascii="Tahoma" w:hAnsi="Tahoma" w:cs="Tahoma"/>
          <w:sz w:val="20"/>
          <w:szCs w:val="20"/>
        </w:rPr>
        <w:t xml:space="preserve">стандартно производятся с диаметрами внутреннего отверстия от 25 до 400 мм. </w:t>
      </w:r>
    </w:p>
    <w:p w:rsidR="006E7FD8" w:rsidRDefault="006E7FD8" w:rsidP="006E7FD8">
      <w:pPr>
        <w:pStyle w:val="a3"/>
        <w:spacing w:before="0" w:beforeAutospacing="0" w:after="0" w:afterAutospacing="0"/>
        <w:ind w:left="75" w:right="75"/>
      </w:pPr>
      <w:r>
        <w:t> </w:t>
      </w:r>
    </w:p>
    <w:p w:rsidR="006E7FD8" w:rsidRDefault="006E7FD8" w:rsidP="006E7FD8">
      <w:pPr>
        <w:ind w:left="75" w:right="75"/>
        <w:jc w:val="center"/>
      </w:pPr>
      <w:r>
        <w:rPr>
          <w:noProof/>
        </w:rPr>
        <w:drawing>
          <wp:inline distT="0" distB="0" distL="0" distR="0">
            <wp:extent cx="4829175" cy="2209800"/>
            <wp:effectExtent l="19050" t="0" r="9525" b="0"/>
            <wp:docPr id="65" name="Рисунок 17" descr="Рис.17 - Особенности внутренней конструкции подшипников Premier c латунным сепаратором типа 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ис.17 - Особенности внутренней конструкции подшипников Premier c латунным сепаратором типа EM"/>
                    <pic:cNvPicPr>
                      <a:picLocks noChangeAspect="1" noChangeArrowheads="1"/>
                    </pic:cNvPicPr>
                  </pic:nvPicPr>
                  <pic:blipFill>
                    <a:blip r:embed="rId231"/>
                    <a:srcRect/>
                    <a:stretch>
                      <a:fillRect/>
                    </a:stretch>
                  </pic:blipFill>
                  <pic:spPr bwMode="auto">
                    <a:xfrm>
                      <a:off x="0" y="0"/>
                      <a:ext cx="4829175" cy="22098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Рис.17 - Особенности внутренней конструкции подшипников </w:t>
      </w:r>
      <w:proofErr w:type="spellStart"/>
      <w:r>
        <w:rPr>
          <w:rFonts w:ascii="Tahoma" w:hAnsi="Tahoma" w:cs="Tahoma"/>
          <w:sz w:val="20"/>
          <w:szCs w:val="20"/>
        </w:rPr>
        <w:t>Premier</w:t>
      </w:r>
      <w:proofErr w:type="spellEnd"/>
      <w:r>
        <w:rPr>
          <w:rFonts w:ascii="Tahoma" w:hAnsi="Tahoma" w:cs="Tahoma"/>
          <w:sz w:val="20"/>
          <w:szCs w:val="20"/>
        </w:rPr>
        <w:t xml:space="preserve"> </w:t>
      </w:r>
    </w:p>
    <w:p w:rsidR="006E7FD8" w:rsidRDefault="006E7FD8" w:rsidP="006E7FD8">
      <w:pPr>
        <w:ind w:left="75" w:right="75"/>
        <w:jc w:val="center"/>
      </w:pPr>
      <w:proofErr w:type="spellStart"/>
      <w:r>
        <w:rPr>
          <w:rFonts w:ascii="Tahoma" w:hAnsi="Tahoma" w:cs="Tahoma"/>
          <w:sz w:val="20"/>
          <w:szCs w:val="20"/>
        </w:rPr>
        <w:t>c</w:t>
      </w:r>
      <w:proofErr w:type="spellEnd"/>
      <w:r>
        <w:rPr>
          <w:rFonts w:ascii="Tahoma" w:hAnsi="Tahoma" w:cs="Tahoma"/>
          <w:sz w:val="20"/>
          <w:szCs w:val="20"/>
        </w:rPr>
        <w:t xml:space="preserve"> латунным сепаратором типа EM</w:t>
      </w:r>
    </w:p>
    <w:p w:rsidR="006E7FD8" w:rsidRDefault="006E7FD8" w:rsidP="006E7FD8">
      <w:pPr>
        <w:ind w:left="75" w:right="75"/>
      </w:pPr>
      <w:r>
        <w:rPr>
          <w:rFonts w:ascii="Tahoma" w:hAnsi="Tahoma" w:cs="Tahoma"/>
          <w:sz w:val="20"/>
          <w:szCs w:val="20"/>
        </w:rPr>
        <w:t xml:space="preserve">  </w:t>
      </w:r>
    </w:p>
    <w:p w:rsidR="006E7FD8" w:rsidRDefault="006E7FD8" w:rsidP="006E7FD8">
      <w:pPr>
        <w:ind w:left="75" w:right="75"/>
        <w:jc w:val="both"/>
      </w:pPr>
      <w:r>
        <w:rPr>
          <w:rFonts w:ascii="Tahoma" w:hAnsi="Tahoma" w:cs="Tahoma"/>
          <w:sz w:val="20"/>
          <w:szCs w:val="20"/>
        </w:rPr>
        <w:t>Подшипники со сплошным латунным  сепаратором типа EF800 специально разработаны для работы в условиях больших вибраций. Рекомендуются к применению в машинах, воспринимающих большие вибрации: дробилках, классификаторах и т.п. Имеют следующие особенности:</w:t>
      </w:r>
    </w:p>
    <w:p w:rsidR="006E7FD8" w:rsidRDefault="006E7FD8" w:rsidP="006E7FD8">
      <w:pPr>
        <w:pStyle w:val="a3"/>
        <w:numPr>
          <w:ilvl w:val="0"/>
          <w:numId w:val="114"/>
        </w:numPr>
        <w:spacing w:before="0" w:beforeAutospacing="0" w:after="0" w:afterAutospacing="0"/>
        <w:ind w:left="795" w:right="75"/>
      </w:pPr>
      <w:r>
        <w:rPr>
          <w:rFonts w:ascii="Tahoma" w:hAnsi="Tahoma" w:cs="Tahoma"/>
          <w:sz w:val="20"/>
          <w:szCs w:val="20"/>
        </w:rPr>
        <w:t xml:space="preserve">высокая сопротивляемость вибрациям из-за применения монолитного сепаратора, который минимизирует феномен резонанса, являющийся причиной разрушения подшипника; </w:t>
      </w:r>
    </w:p>
    <w:p w:rsidR="006E7FD8" w:rsidRDefault="006E7FD8" w:rsidP="006E7FD8">
      <w:pPr>
        <w:pStyle w:val="a3"/>
        <w:numPr>
          <w:ilvl w:val="0"/>
          <w:numId w:val="114"/>
        </w:numPr>
        <w:spacing w:before="0" w:beforeAutospacing="0" w:after="0" w:afterAutospacing="0"/>
        <w:ind w:left="795" w:right="75"/>
      </w:pPr>
      <w:r>
        <w:rPr>
          <w:rFonts w:ascii="Tahoma" w:hAnsi="Tahoma" w:cs="Tahoma"/>
          <w:sz w:val="20"/>
          <w:szCs w:val="20"/>
        </w:rPr>
        <w:lastRenderedPageBreak/>
        <w:t xml:space="preserve">надежное удержание роликов подшипника при вибрации благодаря боковым плечикам на внутреннем кольце и финальной установке зазора после монтажа; </w:t>
      </w:r>
    </w:p>
    <w:p w:rsidR="006E7FD8" w:rsidRDefault="006E7FD8" w:rsidP="006E7FD8">
      <w:pPr>
        <w:pStyle w:val="a3"/>
        <w:numPr>
          <w:ilvl w:val="0"/>
          <w:numId w:val="114"/>
        </w:numPr>
        <w:spacing w:before="0" w:beforeAutospacing="0" w:after="0" w:afterAutospacing="0"/>
        <w:ind w:left="795" w:right="75"/>
      </w:pPr>
      <w:r>
        <w:rPr>
          <w:rFonts w:ascii="Tahoma" w:hAnsi="Tahoma" w:cs="Tahoma"/>
          <w:sz w:val="20"/>
          <w:szCs w:val="20"/>
        </w:rPr>
        <w:t xml:space="preserve">для гарантии хорошей работы в условиях вибрации допуски на наружный диаметр, внутренний диаметр и внутренний зазор уменьшены; </w:t>
      </w:r>
    </w:p>
    <w:p w:rsidR="006E7FD8" w:rsidRDefault="006E7FD8" w:rsidP="006E7FD8">
      <w:pPr>
        <w:pStyle w:val="a3"/>
        <w:numPr>
          <w:ilvl w:val="0"/>
          <w:numId w:val="114"/>
        </w:numPr>
        <w:spacing w:before="0" w:beforeAutospacing="0" w:after="0" w:afterAutospacing="0"/>
        <w:ind w:left="795" w:right="75"/>
      </w:pPr>
      <w:r>
        <w:rPr>
          <w:rFonts w:ascii="Tahoma" w:hAnsi="Tahoma" w:cs="Tahoma"/>
          <w:sz w:val="20"/>
          <w:szCs w:val="20"/>
        </w:rPr>
        <w:t xml:space="preserve">специальный радиальный зазор: С4, на 2/3 выше допуска, для лучшей финальной регулировки после монтажа, - так же доступны подшипники с зазорами С0 и С3; </w:t>
      </w:r>
    </w:p>
    <w:p w:rsidR="006E7FD8" w:rsidRDefault="006E7FD8" w:rsidP="006E7FD8">
      <w:pPr>
        <w:pStyle w:val="a3"/>
        <w:numPr>
          <w:ilvl w:val="0"/>
          <w:numId w:val="114"/>
        </w:numPr>
        <w:spacing w:before="0" w:beforeAutospacing="0" w:after="0" w:afterAutospacing="0"/>
        <w:ind w:left="795" w:right="75"/>
      </w:pPr>
      <w:r>
        <w:rPr>
          <w:rFonts w:ascii="Tahoma" w:hAnsi="Tahoma" w:cs="Tahoma"/>
          <w:sz w:val="20"/>
          <w:szCs w:val="20"/>
        </w:rPr>
        <w:t xml:space="preserve">стабилизация для работы при температурах до 200 °C; </w:t>
      </w:r>
    </w:p>
    <w:p w:rsidR="006E7FD8" w:rsidRDefault="006E7FD8" w:rsidP="006E7FD8">
      <w:pPr>
        <w:pStyle w:val="a3"/>
        <w:numPr>
          <w:ilvl w:val="0"/>
          <w:numId w:val="114"/>
        </w:numPr>
        <w:spacing w:before="0" w:beforeAutospacing="0" w:after="0" w:afterAutospacing="0"/>
        <w:ind w:left="795" w:right="75"/>
      </w:pPr>
      <w:r>
        <w:rPr>
          <w:rFonts w:ascii="Tahoma" w:hAnsi="Tahoma" w:cs="Tahoma"/>
          <w:sz w:val="20"/>
          <w:szCs w:val="20"/>
        </w:rPr>
        <w:t xml:space="preserve">выпускается серией 22300; </w:t>
      </w:r>
    </w:p>
    <w:p w:rsidR="006E7FD8" w:rsidRDefault="006E7FD8" w:rsidP="006E7FD8">
      <w:pPr>
        <w:pStyle w:val="a3"/>
        <w:numPr>
          <w:ilvl w:val="0"/>
          <w:numId w:val="114"/>
        </w:numPr>
        <w:spacing w:before="0" w:beforeAutospacing="0" w:after="0" w:afterAutospacing="0"/>
        <w:ind w:left="795" w:right="75"/>
      </w:pPr>
      <w:r>
        <w:rPr>
          <w:rFonts w:ascii="Tahoma" w:hAnsi="Tahoma" w:cs="Tahoma"/>
          <w:sz w:val="20"/>
          <w:szCs w:val="20"/>
        </w:rPr>
        <w:t xml:space="preserve">стандартно производятся с диаметрами внутреннего отверстия от 40 до 170 мм. </w:t>
      </w:r>
    </w:p>
    <w:p w:rsidR="006E7FD8" w:rsidRDefault="006E7FD8" w:rsidP="006E7FD8">
      <w:pPr>
        <w:pStyle w:val="a3"/>
        <w:spacing w:before="0" w:beforeAutospacing="0" w:after="0" w:afterAutospacing="0"/>
        <w:ind w:left="75" w:right="75"/>
      </w:pPr>
      <w:r>
        <w:t> </w:t>
      </w:r>
    </w:p>
    <w:p w:rsidR="006E7FD8" w:rsidRDefault="006E7FD8" w:rsidP="006E7FD8">
      <w:pPr>
        <w:ind w:left="75" w:right="75"/>
        <w:jc w:val="center"/>
      </w:pPr>
      <w:r>
        <w:rPr>
          <w:noProof/>
        </w:rPr>
        <w:drawing>
          <wp:inline distT="0" distB="0" distL="0" distR="0">
            <wp:extent cx="5686425" cy="2143125"/>
            <wp:effectExtent l="19050" t="0" r="9525" b="0"/>
            <wp:docPr id="64" name="Рисунок 18" descr="Рис.18 - Подшипник Premier EF8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Рис.18 - Подшипник Premier EF800 "/>
                    <pic:cNvPicPr>
                      <a:picLocks noChangeAspect="1" noChangeArrowheads="1"/>
                    </pic:cNvPicPr>
                  </pic:nvPicPr>
                  <pic:blipFill>
                    <a:blip r:embed="rId232"/>
                    <a:srcRect/>
                    <a:stretch>
                      <a:fillRect/>
                    </a:stretch>
                  </pic:blipFill>
                  <pic:spPr bwMode="auto">
                    <a:xfrm>
                      <a:off x="0" y="0"/>
                      <a:ext cx="5686425" cy="214312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Рис.18 - Подшипник </w:t>
      </w:r>
      <w:proofErr w:type="spellStart"/>
      <w:r>
        <w:rPr>
          <w:rFonts w:ascii="Tahoma" w:hAnsi="Tahoma" w:cs="Tahoma"/>
          <w:sz w:val="20"/>
          <w:szCs w:val="20"/>
        </w:rPr>
        <w:t>Premier</w:t>
      </w:r>
      <w:proofErr w:type="spellEnd"/>
      <w:r>
        <w:rPr>
          <w:rFonts w:ascii="Tahoma" w:hAnsi="Tahoma" w:cs="Tahoma"/>
          <w:sz w:val="20"/>
          <w:szCs w:val="20"/>
        </w:rPr>
        <w:t xml:space="preserve"> EF800 </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Подшипники </w:t>
      </w:r>
      <w:proofErr w:type="spellStart"/>
      <w:r>
        <w:rPr>
          <w:rFonts w:ascii="Tahoma" w:hAnsi="Tahoma" w:cs="Tahoma"/>
          <w:sz w:val="20"/>
          <w:szCs w:val="20"/>
        </w:rPr>
        <w:t>Premier</w:t>
      </w:r>
      <w:proofErr w:type="spellEnd"/>
      <w:r>
        <w:rPr>
          <w:rFonts w:ascii="Tahoma" w:hAnsi="Tahoma" w:cs="Tahoma"/>
          <w:sz w:val="20"/>
          <w:szCs w:val="20"/>
        </w:rPr>
        <w:t xml:space="preserve"> могут применяться в различных машинах и механизмах:</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15"/>
        </w:numPr>
        <w:spacing w:before="0" w:beforeAutospacing="0" w:after="0" w:afterAutospacing="0"/>
        <w:ind w:left="795" w:right="75"/>
      </w:pPr>
      <w:r>
        <w:rPr>
          <w:rFonts w:ascii="Tahoma" w:hAnsi="Tahoma" w:cs="Tahoma"/>
        </w:rPr>
        <w:t>щековые, конусные, валковые, молотковые дробилки;</w:t>
      </w:r>
      <w:r>
        <w:t xml:space="preserve"> </w:t>
      </w:r>
    </w:p>
    <w:p w:rsidR="006E7FD8" w:rsidRDefault="006E7FD8" w:rsidP="006E7FD8">
      <w:pPr>
        <w:pStyle w:val="a3"/>
        <w:numPr>
          <w:ilvl w:val="0"/>
          <w:numId w:val="115"/>
        </w:numPr>
        <w:spacing w:before="0" w:beforeAutospacing="0" w:after="0" w:afterAutospacing="0"/>
        <w:ind w:left="795" w:right="75"/>
      </w:pPr>
      <w:r>
        <w:rPr>
          <w:rFonts w:ascii="Tahoma" w:hAnsi="Tahoma" w:cs="Tahoma"/>
        </w:rPr>
        <w:t>вибрационные грохоты и прочие классификаторы;</w:t>
      </w:r>
      <w:r>
        <w:t xml:space="preserve"> </w:t>
      </w:r>
    </w:p>
    <w:p w:rsidR="006E7FD8" w:rsidRDefault="006E7FD8" w:rsidP="006E7FD8">
      <w:pPr>
        <w:pStyle w:val="a3"/>
        <w:numPr>
          <w:ilvl w:val="0"/>
          <w:numId w:val="115"/>
        </w:numPr>
        <w:spacing w:before="0" w:beforeAutospacing="0" w:after="0" w:afterAutospacing="0"/>
        <w:ind w:left="795" w:right="75"/>
      </w:pPr>
      <w:r>
        <w:rPr>
          <w:rFonts w:ascii="Tahoma" w:hAnsi="Tahoma" w:cs="Tahoma"/>
        </w:rPr>
        <w:t>вентиляторы;</w:t>
      </w:r>
      <w:r>
        <w:t xml:space="preserve"> </w:t>
      </w:r>
    </w:p>
    <w:p w:rsidR="006E7FD8" w:rsidRDefault="006E7FD8" w:rsidP="006E7FD8">
      <w:pPr>
        <w:pStyle w:val="a3"/>
        <w:numPr>
          <w:ilvl w:val="0"/>
          <w:numId w:val="115"/>
        </w:numPr>
        <w:spacing w:before="0" w:beforeAutospacing="0" w:after="0" w:afterAutospacing="0"/>
        <w:ind w:left="795" w:right="75"/>
      </w:pPr>
      <w:r>
        <w:rPr>
          <w:rFonts w:ascii="Tahoma" w:hAnsi="Tahoma" w:cs="Tahoma"/>
        </w:rPr>
        <w:t>насосы;</w:t>
      </w:r>
      <w:r>
        <w:t xml:space="preserve"> </w:t>
      </w:r>
    </w:p>
    <w:p w:rsidR="006E7FD8" w:rsidRDefault="006E7FD8" w:rsidP="006E7FD8">
      <w:pPr>
        <w:pStyle w:val="a3"/>
        <w:numPr>
          <w:ilvl w:val="0"/>
          <w:numId w:val="115"/>
        </w:numPr>
        <w:spacing w:before="0" w:beforeAutospacing="0" w:after="0" w:afterAutospacing="0"/>
        <w:ind w:left="795" w:right="75"/>
      </w:pPr>
      <w:r>
        <w:rPr>
          <w:rFonts w:ascii="Tahoma" w:hAnsi="Tahoma" w:cs="Tahoma"/>
        </w:rPr>
        <w:t>подъемные механизмы;</w:t>
      </w:r>
      <w:r>
        <w:t xml:space="preserve"> </w:t>
      </w:r>
    </w:p>
    <w:p w:rsidR="006E7FD8" w:rsidRDefault="006E7FD8" w:rsidP="006E7FD8">
      <w:pPr>
        <w:pStyle w:val="a3"/>
        <w:numPr>
          <w:ilvl w:val="0"/>
          <w:numId w:val="115"/>
        </w:numPr>
        <w:spacing w:before="0" w:beforeAutospacing="0" w:after="0" w:afterAutospacing="0"/>
        <w:ind w:left="795" w:right="75"/>
      </w:pPr>
      <w:r>
        <w:rPr>
          <w:rFonts w:ascii="Tahoma" w:hAnsi="Tahoma" w:cs="Tahoma"/>
        </w:rPr>
        <w:t>опорные узлы конвейеров;</w:t>
      </w:r>
      <w:r>
        <w:t xml:space="preserve"> </w:t>
      </w:r>
    </w:p>
    <w:p w:rsidR="006E7FD8" w:rsidRDefault="006E7FD8" w:rsidP="006E7FD8">
      <w:pPr>
        <w:pStyle w:val="a3"/>
        <w:numPr>
          <w:ilvl w:val="0"/>
          <w:numId w:val="115"/>
        </w:numPr>
        <w:spacing w:before="0" w:beforeAutospacing="0" w:after="0" w:afterAutospacing="0"/>
        <w:ind w:left="795" w:right="75"/>
      </w:pPr>
      <w:r>
        <w:rPr>
          <w:rFonts w:ascii="Tahoma" w:hAnsi="Tahoma" w:cs="Tahoma"/>
        </w:rPr>
        <w:t>редуктора;</w:t>
      </w:r>
      <w:r>
        <w:t xml:space="preserve"> </w:t>
      </w:r>
    </w:p>
    <w:p w:rsidR="006E7FD8" w:rsidRDefault="006E7FD8" w:rsidP="006E7FD8">
      <w:pPr>
        <w:pStyle w:val="a3"/>
        <w:numPr>
          <w:ilvl w:val="0"/>
          <w:numId w:val="115"/>
        </w:numPr>
        <w:spacing w:before="0" w:beforeAutospacing="0" w:after="0" w:afterAutospacing="0"/>
        <w:ind w:left="795" w:right="75"/>
      </w:pPr>
      <w:r>
        <w:rPr>
          <w:rFonts w:ascii="Tahoma" w:hAnsi="Tahoma" w:cs="Tahoma"/>
        </w:rPr>
        <w:t>коробки передач…</w:t>
      </w:r>
      <w:r>
        <w:t xml:space="preserve"> </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Подшипники SNR </w:t>
      </w:r>
      <w:proofErr w:type="spellStart"/>
      <w:r>
        <w:rPr>
          <w:rFonts w:ascii="Tahoma" w:hAnsi="Tahoma" w:cs="Tahoma"/>
          <w:sz w:val="20"/>
          <w:szCs w:val="20"/>
        </w:rPr>
        <w:t>Premier</w:t>
      </w:r>
      <w:proofErr w:type="spellEnd"/>
      <w:r>
        <w:rPr>
          <w:rFonts w:ascii="Tahoma" w:hAnsi="Tahoma" w:cs="Tahoma"/>
          <w:sz w:val="20"/>
          <w:szCs w:val="20"/>
        </w:rPr>
        <w:t xml:space="preserve"> полностью взаимозаменяемы с подшипниками производства стран СНГ и могут их заменять, когда требуются: </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16"/>
        </w:numPr>
        <w:spacing w:before="0" w:beforeAutospacing="0" w:after="0" w:afterAutospacing="0"/>
        <w:ind w:left="795" w:right="75"/>
      </w:pPr>
      <w:r>
        <w:rPr>
          <w:rFonts w:ascii="Tahoma" w:hAnsi="Tahoma" w:cs="Tahoma"/>
        </w:rPr>
        <w:t xml:space="preserve">повышенная надежность и безопасность; </w:t>
      </w:r>
    </w:p>
    <w:p w:rsidR="006E7FD8" w:rsidRDefault="006E7FD8" w:rsidP="006E7FD8">
      <w:pPr>
        <w:pStyle w:val="a3"/>
        <w:numPr>
          <w:ilvl w:val="0"/>
          <w:numId w:val="116"/>
        </w:numPr>
        <w:spacing w:before="0" w:beforeAutospacing="0" w:after="0" w:afterAutospacing="0"/>
        <w:ind w:left="795" w:right="75"/>
      </w:pPr>
      <w:r>
        <w:rPr>
          <w:rFonts w:ascii="Tahoma" w:hAnsi="Tahoma" w:cs="Tahoma"/>
        </w:rPr>
        <w:t>работа при больших температурах и/или вибрациях;</w:t>
      </w:r>
      <w:r>
        <w:t xml:space="preserve"> </w:t>
      </w:r>
    </w:p>
    <w:p w:rsidR="006E7FD8" w:rsidRDefault="006E7FD8" w:rsidP="006E7FD8">
      <w:pPr>
        <w:pStyle w:val="a3"/>
        <w:numPr>
          <w:ilvl w:val="0"/>
          <w:numId w:val="116"/>
        </w:numPr>
        <w:spacing w:before="0" w:beforeAutospacing="0" w:after="0" w:afterAutospacing="0"/>
        <w:ind w:left="795" w:right="75"/>
      </w:pPr>
      <w:r>
        <w:rPr>
          <w:rFonts w:ascii="Tahoma" w:hAnsi="Tahoma" w:cs="Tahoma"/>
        </w:rPr>
        <w:t>увеличение мощности оборудования;</w:t>
      </w:r>
      <w:r>
        <w:t xml:space="preserve"> </w:t>
      </w:r>
    </w:p>
    <w:p w:rsidR="006E7FD8" w:rsidRDefault="006E7FD8" w:rsidP="006E7FD8">
      <w:pPr>
        <w:pStyle w:val="a3"/>
        <w:numPr>
          <w:ilvl w:val="0"/>
          <w:numId w:val="116"/>
        </w:numPr>
        <w:spacing w:before="0" w:beforeAutospacing="0" w:after="0" w:afterAutospacing="0"/>
        <w:ind w:left="795" w:right="75"/>
      </w:pPr>
      <w:r>
        <w:rPr>
          <w:rFonts w:ascii="Tahoma" w:hAnsi="Tahoma" w:cs="Tahoma"/>
        </w:rPr>
        <w:t>создание более компактных машин.</w:t>
      </w:r>
      <w:r>
        <w:t xml:space="preserve"> </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lastRenderedPageBreak/>
        <w:t>Ниже приведена взаимозаменяемость подшипников SNR и стран СНГ по сериям.</w:t>
      </w:r>
    </w:p>
    <w:p w:rsidR="006E7FD8" w:rsidRDefault="006E7FD8" w:rsidP="006E7FD8">
      <w:pPr>
        <w:ind w:left="75" w:right="75"/>
        <w:jc w:val="both"/>
      </w:pPr>
      <w:r>
        <w:t> </w:t>
      </w:r>
    </w:p>
    <w:p w:rsidR="006E7FD8" w:rsidRDefault="006E7FD8" w:rsidP="006E7FD8">
      <w:pPr>
        <w:ind w:left="75" w:right="75"/>
        <w:jc w:val="both"/>
      </w:pPr>
      <w:r>
        <w:rPr>
          <w:rFonts w:ascii="Tahoma" w:hAnsi="Tahoma" w:cs="Tahoma"/>
          <w:sz w:val="20"/>
          <w:szCs w:val="20"/>
        </w:rPr>
        <w:t>Табл.2 – Взаимозаменяемость по сериям подшипников</w:t>
      </w:r>
    </w:p>
    <w:p w:rsidR="006E7FD8" w:rsidRDefault="006E7FD8" w:rsidP="006E7FD8">
      <w:pPr>
        <w:ind w:left="75" w:right="75"/>
        <w:jc w:val="both"/>
      </w:pPr>
      <w:r>
        <w:t> </w:t>
      </w:r>
    </w:p>
    <w:tbl>
      <w:tblPr>
        <w:tblW w:w="5000" w:type="pct"/>
        <w:tblCellMar>
          <w:left w:w="0" w:type="dxa"/>
          <w:right w:w="0" w:type="dxa"/>
        </w:tblCellMar>
        <w:tblLook w:val="04A0"/>
      </w:tblPr>
      <w:tblGrid>
        <w:gridCol w:w="2338"/>
        <w:gridCol w:w="2339"/>
        <w:gridCol w:w="4678"/>
      </w:tblGrid>
      <w:tr w:rsidR="006E7FD8" w:rsidTr="006E7FD8">
        <w:trPr>
          <w:trHeight w:val="450"/>
        </w:trPr>
        <w:tc>
          <w:tcPr>
            <w:tcW w:w="2500" w:type="pct"/>
            <w:gridSpan w:val="2"/>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lang w:val="en-US"/>
              </w:rPr>
              <w:t>C</w:t>
            </w:r>
            <w:proofErr w:type="spellStart"/>
            <w:r>
              <w:rPr>
                <w:rFonts w:ascii="Tahoma" w:hAnsi="Tahoma" w:cs="Tahoma"/>
                <w:b/>
                <w:bCs/>
                <w:sz w:val="20"/>
                <w:szCs w:val="20"/>
              </w:rPr>
              <w:t>ерия</w:t>
            </w:r>
            <w:proofErr w:type="spellEnd"/>
          </w:p>
        </w:tc>
        <w:tc>
          <w:tcPr>
            <w:tcW w:w="2500" w:type="pct"/>
            <w:vMerge w:val="restar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rPr>
              <w:t>Эскиз</w:t>
            </w:r>
          </w:p>
        </w:tc>
      </w:tr>
      <w:tr w:rsidR="006E7FD8" w:rsidTr="006E7FD8">
        <w:trPr>
          <w:trHeight w:val="450"/>
        </w:trPr>
        <w:tc>
          <w:tcPr>
            <w:tcW w:w="12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rPr>
              <w:t>ГОСТ</w:t>
            </w:r>
          </w:p>
        </w:tc>
        <w:tc>
          <w:tcPr>
            <w:tcW w:w="12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lang w:val="en-US"/>
              </w:rPr>
              <w:t>SNR</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3500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22200</w:t>
            </w:r>
          </w:p>
        </w:tc>
        <w:tc>
          <w:tcPr>
            <w:tcW w:w="2500" w:type="pct"/>
            <w:vMerge w:val="restar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noProof/>
                <w:sz w:val="20"/>
                <w:szCs w:val="20"/>
              </w:rPr>
              <w:drawing>
                <wp:inline distT="0" distB="0" distL="0" distR="0">
                  <wp:extent cx="952500" cy="952500"/>
                  <wp:effectExtent l="19050" t="0" r="0" b="0"/>
                  <wp:docPr id="63" name="Рисунок 19" descr="Сферические роликовые подшипники с цилиндрическим отверст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Сферические роликовые подшипники с цилиндрическим отверстием"/>
                          <pic:cNvPicPr>
                            <a:picLocks noChangeAspect="1" noChangeArrowheads="1"/>
                          </pic:cNvPicPr>
                        </pic:nvPicPr>
                        <pic:blipFill>
                          <a:blip r:embed="rId233"/>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6E7FD8" w:rsidRDefault="006E7FD8">
            <w:pPr>
              <w:pStyle w:val="a3"/>
              <w:spacing w:before="0" w:beforeAutospacing="0" w:after="0" w:afterAutospacing="0"/>
              <w:ind w:left="75" w:right="75"/>
              <w:jc w:val="center"/>
            </w:pPr>
            <w:r>
              <w:t> </w:t>
            </w:r>
          </w:p>
          <w:p w:rsidR="006E7FD8" w:rsidRDefault="006E7FD8">
            <w:pPr>
              <w:pStyle w:val="a3"/>
              <w:spacing w:before="0" w:beforeAutospacing="0" w:after="0" w:afterAutospacing="0"/>
              <w:ind w:left="75" w:right="75"/>
              <w:jc w:val="center"/>
            </w:pPr>
            <w:r>
              <w:rPr>
                <w:rFonts w:ascii="Tahoma" w:hAnsi="Tahoma" w:cs="Tahoma"/>
                <w:sz w:val="20"/>
                <w:szCs w:val="20"/>
              </w:rPr>
              <w:t>Сферические роликовые подшипники с цилиндрическим отверстием</w:t>
            </w: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3600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22300</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3003100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23000</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3003700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23100</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3003200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23200</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4003100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24000</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4003700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24100</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113500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22200K</w:t>
            </w:r>
          </w:p>
        </w:tc>
        <w:tc>
          <w:tcPr>
            <w:tcW w:w="2500" w:type="pct"/>
            <w:vMerge w:val="restar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noProof/>
              </w:rPr>
              <w:drawing>
                <wp:inline distT="0" distB="0" distL="0" distR="0">
                  <wp:extent cx="952500" cy="952500"/>
                  <wp:effectExtent l="19050" t="0" r="0" b="0"/>
                  <wp:docPr id="62" name="Рисунок 20" descr="Сферические роликовые подшипники с коническим отверст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ферические роликовые подшипники с коническим отверстием"/>
                          <pic:cNvPicPr>
                            <a:picLocks noChangeAspect="1" noChangeArrowheads="1"/>
                          </pic:cNvPicPr>
                        </pic:nvPicPr>
                        <pic:blipFill>
                          <a:blip r:embed="rId234"/>
                          <a:srcRect/>
                          <a:stretch>
                            <a:fillRect/>
                          </a:stretch>
                        </pic:blipFill>
                        <pic:spPr bwMode="auto">
                          <a:xfrm>
                            <a:off x="0" y="0"/>
                            <a:ext cx="952500" cy="952500"/>
                          </a:xfrm>
                          <a:prstGeom prst="rect">
                            <a:avLst/>
                          </a:prstGeom>
                          <a:noFill/>
                          <a:ln w="9525">
                            <a:noFill/>
                            <a:miter lim="800000"/>
                            <a:headEnd/>
                            <a:tailEnd/>
                          </a:ln>
                        </pic:spPr>
                      </pic:pic>
                    </a:graphicData>
                  </a:graphic>
                </wp:inline>
              </w:drawing>
            </w:r>
          </w:p>
          <w:p w:rsidR="006E7FD8" w:rsidRDefault="006E7FD8">
            <w:pPr>
              <w:pStyle w:val="a3"/>
              <w:spacing w:before="0" w:beforeAutospacing="0" w:after="0" w:afterAutospacing="0"/>
              <w:ind w:left="75" w:right="75"/>
              <w:jc w:val="center"/>
            </w:pPr>
            <w:r>
              <w:t> </w:t>
            </w:r>
          </w:p>
          <w:p w:rsidR="006E7FD8" w:rsidRDefault="006E7FD8">
            <w:pPr>
              <w:pStyle w:val="a3"/>
              <w:spacing w:before="0" w:beforeAutospacing="0" w:after="0" w:afterAutospacing="0"/>
              <w:ind w:left="75" w:right="75"/>
              <w:jc w:val="center"/>
            </w:pPr>
            <w:r>
              <w:rPr>
                <w:rFonts w:ascii="Tahoma" w:hAnsi="Tahoma" w:cs="Tahoma"/>
                <w:sz w:val="20"/>
                <w:szCs w:val="20"/>
              </w:rPr>
              <w:t>Сферические роликовые подшипники с коническим отверстием</w:t>
            </w: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113600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22300K</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3113100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23000K</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3113700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23100K</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3113200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23200K</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4113100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24000K</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4113700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24100K</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103500</w:t>
            </w:r>
          </w:p>
        </w:tc>
        <w:tc>
          <w:tcPr>
            <w:tcW w:w="1250" w:type="pct"/>
            <w:tcBorders>
              <w:top w:val="nil"/>
              <w:left w:val="nil"/>
              <w:bottom w:val="nil"/>
              <w:right w:val="nil"/>
            </w:tcBorders>
            <w:vAlign w:val="center"/>
            <w:hideMark/>
          </w:tcPr>
          <w:p w:rsidR="006E7FD8" w:rsidRDefault="006E7FD8">
            <w:pPr>
              <w:ind w:left="75" w:right="75"/>
              <w:jc w:val="center"/>
            </w:pPr>
            <w:r>
              <w:rPr>
                <w:rFonts w:ascii="Tahoma" w:hAnsi="Tahoma" w:cs="Tahoma"/>
                <w:sz w:val="20"/>
                <w:szCs w:val="20"/>
              </w:rPr>
              <w:t>22200K+H300</w:t>
            </w:r>
          </w:p>
          <w:p w:rsidR="006E7FD8" w:rsidRDefault="006E7FD8">
            <w:pPr>
              <w:ind w:left="75" w:right="75"/>
              <w:jc w:val="center"/>
              <w:rPr>
                <w:sz w:val="24"/>
                <w:szCs w:val="24"/>
              </w:rPr>
            </w:pPr>
            <w:r>
              <w:rPr>
                <w:rFonts w:ascii="Tahoma" w:hAnsi="Tahoma" w:cs="Tahoma"/>
                <w:sz w:val="20"/>
                <w:szCs w:val="20"/>
              </w:rPr>
              <w:t>или 22200K+H3100</w:t>
            </w:r>
          </w:p>
        </w:tc>
        <w:tc>
          <w:tcPr>
            <w:tcW w:w="2500" w:type="pct"/>
            <w:vMerge w:val="restar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noProof/>
              </w:rPr>
              <w:drawing>
                <wp:inline distT="0" distB="0" distL="0" distR="0">
                  <wp:extent cx="1352550" cy="1200150"/>
                  <wp:effectExtent l="19050" t="0" r="0" b="0"/>
                  <wp:docPr id="61" name="Рисунок 21" descr="Сферические роликовые подшипники на закрепительных втул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ферические роликовые подшипники на закрепительных втулках"/>
                          <pic:cNvPicPr>
                            <a:picLocks noChangeAspect="1" noChangeArrowheads="1"/>
                          </pic:cNvPicPr>
                        </pic:nvPicPr>
                        <pic:blipFill>
                          <a:blip r:embed="rId235"/>
                          <a:srcRect/>
                          <a:stretch>
                            <a:fillRect/>
                          </a:stretch>
                        </pic:blipFill>
                        <pic:spPr bwMode="auto">
                          <a:xfrm>
                            <a:off x="0" y="0"/>
                            <a:ext cx="1352550" cy="1200150"/>
                          </a:xfrm>
                          <a:prstGeom prst="rect">
                            <a:avLst/>
                          </a:prstGeom>
                          <a:noFill/>
                          <a:ln w="9525">
                            <a:noFill/>
                            <a:miter lim="800000"/>
                            <a:headEnd/>
                            <a:tailEnd/>
                          </a:ln>
                        </pic:spPr>
                      </pic:pic>
                    </a:graphicData>
                  </a:graphic>
                </wp:inline>
              </w:drawing>
            </w:r>
          </w:p>
          <w:p w:rsidR="006E7FD8" w:rsidRDefault="006E7FD8">
            <w:pPr>
              <w:pStyle w:val="a3"/>
              <w:spacing w:before="0" w:beforeAutospacing="0" w:after="0" w:afterAutospacing="0"/>
              <w:ind w:left="75" w:right="75"/>
              <w:jc w:val="center"/>
            </w:pPr>
            <w:r>
              <w:t> </w:t>
            </w:r>
          </w:p>
          <w:p w:rsidR="006E7FD8" w:rsidRDefault="006E7FD8">
            <w:pPr>
              <w:pStyle w:val="a3"/>
              <w:spacing w:before="0" w:beforeAutospacing="0" w:after="0" w:afterAutospacing="0"/>
              <w:ind w:left="75" w:right="75"/>
              <w:jc w:val="center"/>
            </w:pPr>
            <w:r>
              <w:rPr>
                <w:rFonts w:ascii="Tahoma" w:hAnsi="Tahoma" w:cs="Tahoma"/>
                <w:sz w:val="20"/>
                <w:szCs w:val="20"/>
              </w:rPr>
              <w:t>Сферические роликовые подшипники на закрепительных втулках</w:t>
            </w:r>
          </w:p>
          <w:p w:rsidR="006E7FD8" w:rsidRDefault="006E7FD8">
            <w:pPr>
              <w:pStyle w:val="a3"/>
              <w:spacing w:before="0" w:beforeAutospacing="0" w:after="0" w:afterAutospacing="0"/>
              <w:ind w:left="75" w:right="75"/>
              <w:jc w:val="center"/>
            </w:pPr>
            <w:r>
              <w:t> </w:t>
            </w: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103600</w:t>
            </w:r>
          </w:p>
        </w:tc>
        <w:tc>
          <w:tcPr>
            <w:tcW w:w="1250" w:type="pct"/>
            <w:tcBorders>
              <w:top w:val="nil"/>
              <w:left w:val="nil"/>
              <w:bottom w:val="nil"/>
              <w:right w:val="nil"/>
            </w:tcBorders>
            <w:vAlign w:val="center"/>
            <w:hideMark/>
          </w:tcPr>
          <w:p w:rsidR="006E7FD8" w:rsidRDefault="006E7FD8">
            <w:pPr>
              <w:ind w:left="75" w:right="75"/>
              <w:jc w:val="center"/>
              <w:rPr>
                <w:sz w:val="24"/>
                <w:szCs w:val="24"/>
              </w:rPr>
            </w:pPr>
            <w:r>
              <w:rPr>
                <w:rFonts w:ascii="Tahoma" w:hAnsi="Tahoma" w:cs="Tahoma"/>
                <w:sz w:val="20"/>
                <w:szCs w:val="20"/>
              </w:rPr>
              <w:t>22300K+H2300</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30131</w:t>
            </w:r>
            <w:r>
              <w:rPr>
                <w:rFonts w:ascii="Tahoma" w:hAnsi="Tahoma" w:cs="Tahoma"/>
                <w:sz w:val="20"/>
                <w:szCs w:val="20"/>
                <w:lang w:val="en-US"/>
              </w:rPr>
              <w:t>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23000K+H3000</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3013700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23100K+H3100</w:t>
            </w:r>
          </w:p>
        </w:tc>
        <w:tc>
          <w:tcPr>
            <w:tcW w:w="0" w:type="auto"/>
            <w:vMerge/>
            <w:tcBorders>
              <w:top w:val="nil"/>
              <w:left w:val="nil"/>
              <w:bottom w:val="nil"/>
              <w:right w:val="nil"/>
            </w:tcBorders>
            <w:vAlign w:val="center"/>
            <w:hideMark/>
          </w:tcPr>
          <w:p w:rsidR="006E7FD8" w:rsidRDefault="006E7FD8">
            <w:pPr>
              <w:rPr>
                <w:sz w:val="24"/>
                <w:szCs w:val="24"/>
              </w:rPr>
            </w:pP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3013200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23200K+H2300</w:t>
            </w:r>
          </w:p>
        </w:tc>
        <w:tc>
          <w:tcPr>
            <w:tcW w:w="0" w:type="auto"/>
            <w:vMerge/>
            <w:tcBorders>
              <w:top w:val="nil"/>
              <w:left w:val="nil"/>
              <w:bottom w:val="nil"/>
              <w:right w:val="nil"/>
            </w:tcBorders>
            <w:vAlign w:val="center"/>
            <w:hideMark/>
          </w:tcPr>
          <w:p w:rsidR="006E7FD8" w:rsidRDefault="006E7FD8">
            <w:pPr>
              <w:rPr>
                <w:sz w:val="24"/>
                <w:szCs w:val="24"/>
              </w:rPr>
            </w:pPr>
          </w:p>
        </w:tc>
      </w:tr>
    </w:tbl>
    <w:p w:rsidR="006E7FD8" w:rsidRDefault="006E7FD8" w:rsidP="006E7FD8">
      <w:pPr>
        <w:ind w:left="75" w:right="75"/>
        <w:jc w:val="center"/>
      </w:pPr>
      <w:r>
        <w:t> </w:t>
      </w:r>
    </w:p>
    <w:p w:rsidR="006E7FD8" w:rsidRDefault="006E7FD8" w:rsidP="006E7FD8">
      <w:pPr>
        <w:ind w:left="75" w:right="75"/>
      </w:pPr>
      <w:hyperlink r:id="rId236" w:anchor="23" w:tooltip="Перейти к началу статьи" w:history="1">
        <w:r>
          <w:rPr>
            <w:rStyle w:val="a6"/>
            <w:rFonts w:ascii="Tahoma" w:hAnsi="Tahoma" w:cs="Tahoma"/>
            <w:color w:val="000000"/>
            <w:sz w:val="20"/>
            <w:szCs w:val="20"/>
            <w:lang w:val="en-US"/>
          </w:rPr>
          <w:t>&lt;&lt;</w:t>
        </w:r>
        <w:r>
          <w:rPr>
            <w:rStyle w:val="a6"/>
            <w:rFonts w:ascii="Tahoma" w:hAnsi="Tahoma" w:cs="Tahoma"/>
            <w:color w:val="000000"/>
            <w:sz w:val="20"/>
            <w:szCs w:val="20"/>
          </w:rPr>
          <w:t>Наверх</w:t>
        </w:r>
      </w:hyperlink>
    </w:p>
    <w:p w:rsidR="006E7FD8" w:rsidRDefault="006E7FD8" w:rsidP="006E7FD8">
      <w:pPr>
        <w:ind w:left="75" w:right="75"/>
        <w:jc w:val="center"/>
      </w:pPr>
      <w:r>
        <w:t> </w:t>
      </w:r>
    </w:p>
    <w:p w:rsidR="006E7FD8" w:rsidRDefault="006E7FD8" w:rsidP="006E7FD8">
      <w:pPr>
        <w:ind w:left="75" w:right="75"/>
        <w:jc w:val="center"/>
      </w:pPr>
      <w:r>
        <w:rPr>
          <w:rFonts w:ascii="Tahoma" w:hAnsi="Tahoma" w:cs="Tahoma"/>
          <w:b/>
          <w:bCs/>
          <w:sz w:val="20"/>
          <w:szCs w:val="20"/>
        </w:rPr>
        <w:t>Стационарные подшипниковые узлы SNC</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lastRenderedPageBreak/>
        <w:t xml:space="preserve">Стационарные подшипниковые узлы </w:t>
      </w:r>
      <w:r>
        <w:rPr>
          <w:rFonts w:ascii="Tahoma" w:hAnsi="Tahoma" w:cs="Tahoma"/>
          <w:b/>
          <w:bCs/>
          <w:sz w:val="20"/>
          <w:szCs w:val="20"/>
        </w:rPr>
        <w:t>SNC</w:t>
      </w:r>
      <w:r>
        <w:rPr>
          <w:rFonts w:ascii="Tahoma" w:hAnsi="Tahoma" w:cs="Tahoma"/>
          <w:sz w:val="20"/>
          <w:szCs w:val="20"/>
        </w:rPr>
        <w:t xml:space="preserve"> представляют собой конструкции из металлического корпуса, встроенного самоустанавливающегося подшипника и дополнительных деталей, которые оптимизированы для работы при очень больших нагрузках, когда точное совмещение осей не гарантировано. Также применяются при высоких скоростях вращения, наличии вибрации, высокой температуры и других вредных воздействиях. </w:t>
      </w:r>
    </w:p>
    <w:p w:rsidR="006E7FD8" w:rsidRDefault="006E7FD8" w:rsidP="006E7FD8">
      <w:pPr>
        <w:ind w:left="75" w:right="75"/>
        <w:jc w:val="center"/>
      </w:pPr>
      <w:r>
        <w:rPr>
          <w:noProof/>
        </w:rPr>
        <w:drawing>
          <wp:inline distT="0" distB="0" distL="0" distR="0">
            <wp:extent cx="3657600" cy="3457575"/>
            <wp:effectExtent l="19050" t="0" r="0" b="0"/>
            <wp:docPr id="60" name="Рисунок 22" descr="Стационарный подшипниковый узел SNR SN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тационарный подшипниковый узел SNR SNC "/>
                    <pic:cNvPicPr>
                      <a:picLocks noChangeAspect="1" noChangeArrowheads="1"/>
                    </pic:cNvPicPr>
                  </pic:nvPicPr>
                  <pic:blipFill>
                    <a:blip r:embed="rId237"/>
                    <a:srcRect/>
                    <a:stretch>
                      <a:fillRect/>
                    </a:stretch>
                  </pic:blipFill>
                  <pic:spPr bwMode="auto">
                    <a:xfrm>
                      <a:off x="0" y="0"/>
                      <a:ext cx="3657600" cy="3457575"/>
                    </a:xfrm>
                    <a:prstGeom prst="rect">
                      <a:avLst/>
                    </a:prstGeom>
                    <a:noFill/>
                    <a:ln w="9525">
                      <a:noFill/>
                      <a:miter lim="800000"/>
                      <a:headEnd/>
                      <a:tailEnd/>
                    </a:ln>
                  </pic:spPr>
                </pic:pic>
              </a:graphicData>
            </a:graphic>
          </wp:inline>
        </w:drawing>
      </w: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Рис.19 - Стационарный подшипниковый узел SNR SNC </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В состав стационарного узла SNС могут входить:</w:t>
      </w:r>
    </w:p>
    <w:p w:rsidR="006E7FD8" w:rsidRDefault="006E7FD8" w:rsidP="006E7FD8">
      <w:pPr>
        <w:pStyle w:val="a3"/>
        <w:numPr>
          <w:ilvl w:val="0"/>
          <w:numId w:val="117"/>
        </w:numPr>
        <w:spacing w:before="0" w:beforeAutospacing="0" w:after="0" w:afterAutospacing="0"/>
        <w:ind w:left="795" w:right="75"/>
      </w:pPr>
      <w:r>
        <w:rPr>
          <w:rFonts w:ascii="Tahoma" w:hAnsi="Tahoma" w:cs="Tahoma"/>
          <w:sz w:val="20"/>
          <w:szCs w:val="20"/>
        </w:rPr>
        <w:t xml:space="preserve">корпус; </w:t>
      </w:r>
    </w:p>
    <w:p w:rsidR="006E7FD8" w:rsidRDefault="006E7FD8" w:rsidP="006E7FD8">
      <w:pPr>
        <w:pStyle w:val="a3"/>
        <w:numPr>
          <w:ilvl w:val="0"/>
          <w:numId w:val="117"/>
        </w:numPr>
        <w:spacing w:before="0" w:beforeAutospacing="0" w:after="0" w:afterAutospacing="0"/>
        <w:ind w:left="795" w:right="75"/>
      </w:pPr>
      <w:r>
        <w:rPr>
          <w:rFonts w:ascii="Tahoma" w:hAnsi="Tahoma" w:cs="Tahoma"/>
          <w:sz w:val="20"/>
          <w:szCs w:val="20"/>
        </w:rPr>
        <w:t xml:space="preserve">самоустанавливающийся подшипник; </w:t>
      </w:r>
    </w:p>
    <w:p w:rsidR="006E7FD8" w:rsidRDefault="006E7FD8" w:rsidP="006E7FD8">
      <w:pPr>
        <w:pStyle w:val="a3"/>
        <w:numPr>
          <w:ilvl w:val="0"/>
          <w:numId w:val="117"/>
        </w:numPr>
        <w:spacing w:before="0" w:beforeAutospacing="0" w:after="0" w:afterAutospacing="0"/>
        <w:ind w:left="795" w:right="75"/>
      </w:pPr>
      <w:r>
        <w:rPr>
          <w:rFonts w:ascii="Tahoma" w:hAnsi="Tahoma" w:cs="Tahoma"/>
          <w:sz w:val="20"/>
          <w:szCs w:val="20"/>
        </w:rPr>
        <w:t xml:space="preserve">закрепительная втулка (для подшипников с коническим отверстием); </w:t>
      </w:r>
    </w:p>
    <w:p w:rsidR="006E7FD8" w:rsidRDefault="006E7FD8" w:rsidP="006E7FD8">
      <w:pPr>
        <w:pStyle w:val="a3"/>
        <w:numPr>
          <w:ilvl w:val="0"/>
          <w:numId w:val="117"/>
        </w:numPr>
        <w:spacing w:before="0" w:beforeAutospacing="0" w:after="0" w:afterAutospacing="0"/>
        <w:ind w:left="795" w:right="75"/>
      </w:pPr>
      <w:r>
        <w:rPr>
          <w:rFonts w:ascii="Tahoma" w:hAnsi="Tahoma" w:cs="Tahoma"/>
          <w:sz w:val="20"/>
          <w:szCs w:val="20"/>
        </w:rPr>
        <w:t xml:space="preserve">уплотнения; </w:t>
      </w:r>
    </w:p>
    <w:p w:rsidR="006E7FD8" w:rsidRDefault="006E7FD8" w:rsidP="006E7FD8">
      <w:pPr>
        <w:pStyle w:val="a3"/>
        <w:numPr>
          <w:ilvl w:val="0"/>
          <w:numId w:val="117"/>
        </w:numPr>
        <w:spacing w:before="0" w:beforeAutospacing="0" w:after="0" w:afterAutospacing="0"/>
        <w:ind w:left="795" w:right="75"/>
      </w:pPr>
      <w:r>
        <w:rPr>
          <w:rFonts w:ascii="Tahoma" w:hAnsi="Tahoma" w:cs="Tahoma"/>
          <w:sz w:val="20"/>
          <w:szCs w:val="20"/>
        </w:rPr>
        <w:t xml:space="preserve">торцевая крышка; </w:t>
      </w:r>
    </w:p>
    <w:p w:rsidR="006E7FD8" w:rsidRDefault="006E7FD8" w:rsidP="006E7FD8">
      <w:pPr>
        <w:pStyle w:val="a3"/>
        <w:numPr>
          <w:ilvl w:val="0"/>
          <w:numId w:val="117"/>
        </w:numPr>
        <w:spacing w:before="0" w:beforeAutospacing="0" w:after="0" w:afterAutospacing="0"/>
        <w:ind w:left="795" w:right="75"/>
      </w:pPr>
      <w:r>
        <w:rPr>
          <w:rFonts w:ascii="Tahoma" w:hAnsi="Tahoma" w:cs="Tahoma"/>
          <w:sz w:val="20"/>
          <w:szCs w:val="20"/>
        </w:rPr>
        <w:t xml:space="preserve">фиксирующие кольца; </w:t>
      </w:r>
    </w:p>
    <w:p w:rsidR="006E7FD8" w:rsidRDefault="006E7FD8" w:rsidP="006E7FD8">
      <w:pPr>
        <w:pStyle w:val="a3"/>
        <w:numPr>
          <w:ilvl w:val="0"/>
          <w:numId w:val="117"/>
        </w:numPr>
        <w:spacing w:before="0" w:beforeAutospacing="0" w:after="0" w:afterAutospacing="0"/>
        <w:ind w:left="795" w:right="75"/>
      </w:pPr>
      <w:r>
        <w:rPr>
          <w:rFonts w:ascii="Tahoma" w:hAnsi="Tahoma" w:cs="Tahoma"/>
          <w:sz w:val="20"/>
          <w:szCs w:val="20"/>
        </w:rPr>
        <w:t xml:space="preserve">дополнительные элементы. </w:t>
      </w:r>
    </w:p>
    <w:p w:rsidR="006E7FD8" w:rsidRDefault="006E7FD8" w:rsidP="006E7FD8">
      <w:pPr>
        <w:ind w:left="75" w:right="75"/>
        <w:jc w:val="center"/>
      </w:pPr>
      <w:r>
        <w:rPr>
          <w:noProof/>
        </w:rPr>
        <w:lastRenderedPageBreak/>
        <w:drawing>
          <wp:inline distT="0" distB="0" distL="0" distR="0">
            <wp:extent cx="4819650" cy="3990975"/>
            <wp:effectExtent l="19050" t="0" r="0" b="0"/>
            <wp:docPr id="59" name="Рисунок 23" descr="Комплектация стационарного подшипникового узла S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Комплектация стационарного подшипникового узла SNC"/>
                    <pic:cNvPicPr>
                      <a:picLocks noChangeAspect="1" noChangeArrowheads="1"/>
                    </pic:cNvPicPr>
                  </pic:nvPicPr>
                  <pic:blipFill>
                    <a:blip r:embed="rId238"/>
                    <a:srcRect/>
                    <a:stretch>
                      <a:fillRect/>
                    </a:stretch>
                  </pic:blipFill>
                  <pic:spPr bwMode="auto">
                    <a:xfrm>
                      <a:off x="0" y="0"/>
                      <a:ext cx="4819650" cy="399097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Рис.20 - Комплектация стационарного подшипникового узла SNC</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Корпус состоит из двух частей: крышки и основания, которые стягиваются крепежными болтами. Такая разъемная конструкция корпуса облегчает сборку и обслуживание узла. Корпуса выполнены по модульной структуре, что позволяет применять один и тот же корпус с подшипниками и уплотнениями разных типов.</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Все стационарные узлы оптимизированы для работы в тяжелых условиях, каждый элемент просчитан и оптимально сконструирован. Существенно облегчены сборка, монтаж и обслуживание, </w:t>
      </w:r>
      <w:proofErr w:type="spellStart"/>
      <w:r>
        <w:rPr>
          <w:rFonts w:ascii="Tahoma" w:hAnsi="Tahoma" w:cs="Tahoma"/>
          <w:sz w:val="20"/>
          <w:szCs w:val="20"/>
        </w:rPr>
        <w:t>гарнантирована</w:t>
      </w:r>
      <w:proofErr w:type="spellEnd"/>
      <w:r>
        <w:rPr>
          <w:rFonts w:ascii="Tahoma" w:hAnsi="Tahoma" w:cs="Tahoma"/>
          <w:sz w:val="20"/>
          <w:szCs w:val="20"/>
        </w:rPr>
        <w:t xml:space="preserve"> максимально возможная долговечность. К примеру, корпуса стационарных узлов SNC разработаны с использованием конечно-элементного моделирования. В процессе их разработки большое внимание уделялось лабораторным и натурным испытаниям, что позволило выявлять и корректировать недостатки, допущенные на начальных этапах проектирования. </w:t>
      </w:r>
    </w:p>
    <w:p w:rsidR="006E7FD8" w:rsidRDefault="006E7FD8" w:rsidP="006E7FD8">
      <w:pPr>
        <w:ind w:left="75" w:right="75"/>
        <w:jc w:val="center"/>
      </w:pPr>
      <w:r>
        <w:rPr>
          <w:rFonts w:ascii="Tahoma" w:hAnsi="Tahoma" w:cs="Tahoma"/>
          <w:sz w:val="20"/>
          <w:szCs w:val="20"/>
        </w:rPr>
        <w:lastRenderedPageBreak/>
        <w:t> </w:t>
      </w:r>
      <w:r>
        <w:rPr>
          <w:rFonts w:ascii="Tahoma" w:hAnsi="Tahoma" w:cs="Tahoma"/>
          <w:noProof/>
          <w:sz w:val="20"/>
          <w:szCs w:val="20"/>
        </w:rPr>
        <w:drawing>
          <wp:inline distT="0" distB="0" distL="0" distR="0">
            <wp:extent cx="5238750" cy="2600325"/>
            <wp:effectExtent l="19050" t="0" r="0" b="0"/>
            <wp:docPr id="58" name="Рисунок 24" descr="Рис.21 - Испытание подшипникового узла SNC на растяжение (Фото: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Рис.21 - Испытание подшипникового узла SNC на растяжение (Фото: SNR)"/>
                    <pic:cNvPicPr>
                      <a:picLocks noChangeAspect="1" noChangeArrowheads="1"/>
                    </pic:cNvPicPr>
                  </pic:nvPicPr>
                  <pic:blipFill>
                    <a:blip r:embed="rId239"/>
                    <a:srcRect/>
                    <a:stretch>
                      <a:fillRect/>
                    </a:stretch>
                  </pic:blipFill>
                  <pic:spPr bwMode="auto">
                    <a:xfrm>
                      <a:off x="0" y="0"/>
                      <a:ext cx="5238750" cy="260032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Фото</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Рис.21 - Испытание подшипникового узла SNC на растяжение</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noProof/>
        </w:rPr>
        <w:drawing>
          <wp:inline distT="0" distB="0" distL="0" distR="0">
            <wp:extent cx="3810000" cy="2800350"/>
            <wp:effectExtent l="19050" t="0" r="0" b="0"/>
            <wp:docPr id="57" name="Рисунок 25" descr="Рис.22 – Использование метода конечных элементов при проектировании корпусов (Фото: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Рис.22 – Использование метода конечных элементов при проектировании корпусов (Фото: SNR)"/>
                    <pic:cNvPicPr>
                      <a:picLocks noChangeAspect="1" noChangeArrowheads="1"/>
                    </pic:cNvPicPr>
                  </pic:nvPicPr>
                  <pic:blipFill>
                    <a:blip r:embed="rId240"/>
                    <a:srcRect/>
                    <a:stretch>
                      <a:fillRect/>
                    </a:stretch>
                  </pic:blipFill>
                  <pic:spPr bwMode="auto">
                    <a:xfrm>
                      <a:off x="0" y="0"/>
                      <a:ext cx="3810000" cy="280035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Фото</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Рис.22 – Использование метода конечных элементов при проектировании корпусов</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noProof/>
        </w:rPr>
        <w:lastRenderedPageBreak/>
        <w:drawing>
          <wp:inline distT="0" distB="0" distL="0" distR="0">
            <wp:extent cx="3810000" cy="2590800"/>
            <wp:effectExtent l="19050" t="0" r="0" b="0"/>
            <wp:docPr id="56" name="Рисунок 26" descr="Испытания на специальном стенде, имитирующем реальные условия работы (Рис.23 - Испытания на специальном стенде, имитирующем реальные условия раб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Испытания на специальном стенде, имитирующем реальные условия работы (Рис.23 - Испытания на специальном стенде, имитирующем реальные условия работы)"/>
                    <pic:cNvPicPr>
                      <a:picLocks noChangeAspect="1" noChangeArrowheads="1"/>
                    </pic:cNvPicPr>
                  </pic:nvPicPr>
                  <pic:blipFill>
                    <a:blip r:embed="rId241"/>
                    <a:srcRect/>
                    <a:stretch>
                      <a:fillRect/>
                    </a:stretch>
                  </pic:blipFill>
                  <pic:spPr bwMode="auto">
                    <a:xfrm>
                      <a:off x="0" y="0"/>
                      <a:ext cx="3810000" cy="25908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Фото</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Рис.23 - Испытания на специальном стенде, имитирующем реальные условия работы</w:t>
      </w:r>
    </w:p>
    <w:p w:rsidR="006E7FD8" w:rsidRDefault="006E7FD8" w:rsidP="006E7FD8">
      <w:pPr>
        <w:ind w:left="75" w:right="75"/>
        <w:jc w:val="center"/>
      </w:pPr>
      <w: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3810000" cy="2514600"/>
            <wp:effectExtent l="19050" t="0" r="0" b="0"/>
            <wp:docPr id="55" name="Рисунок 27" descr="Рис.24 - Температурный анализ (Фото: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Рис.24 - Температурный анализ (Фото: SNR)"/>
                    <pic:cNvPicPr>
                      <a:picLocks noChangeAspect="1" noChangeArrowheads="1"/>
                    </pic:cNvPicPr>
                  </pic:nvPicPr>
                  <pic:blipFill>
                    <a:blip r:embed="rId242"/>
                    <a:srcRect/>
                    <a:stretch>
                      <a:fillRect/>
                    </a:stretch>
                  </pic:blipFill>
                  <pic:spPr bwMode="auto">
                    <a:xfrm>
                      <a:off x="0" y="0"/>
                      <a:ext cx="3810000" cy="25146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Фото</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Рис.24 - Температурный анализ</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Такой подход SNR к разработке дал корпусам узлов SNC большие преимущества:</w:t>
      </w:r>
    </w:p>
    <w:p w:rsidR="006E7FD8" w:rsidRDefault="006E7FD8" w:rsidP="006E7FD8">
      <w:pPr>
        <w:pStyle w:val="a3"/>
        <w:numPr>
          <w:ilvl w:val="0"/>
          <w:numId w:val="118"/>
        </w:numPr>
        <w:spacing w:before="0" w:beforeAutospacing="0" w:after="0" w:afterAutospacing="0"/>
        <w:ind w:left="795" w:right="75"/>
      </w:pPr>
      <w:r>
        <w:rPr>
          <w:rFonts w:ascii="Tahoma" w:hAnsi="Tahoma" w:cs="Tahoma"/>
          <w:sz w:val="20"/>
          <w:szCs w:val="20"/>
        </w:rPr>
        <w:t>корпуса изготовлены из высококачественного серого или ковкого чугуна (по специальному заказу);</w:t>
      </w:r>
      <w:r>
        <w:t xml:space="preserve"> </w:t>
      </w:r>
    </w:p>
    <w:p w:rsidR="006E7FD8" w:rsidRDefault="006E7FD8" w:rsidP="006E7FD8">
      <w:pPr>
        <w:pStyle w:val="a3"/>
        <w:numPr>
          <w:ilvl w:val="0"/>
          <w:numId w:val="118"/>
        </w:numPr>
        <w:spacing w:before="0" w:beforeAutospacing="0" w:after="0" w:afterAutospacing="0"/>
        <w:ind w:left="795" w:right="75"/>
      </w:pPr>
      <w:r>
        <w:rPr>
          <w:rFonts w:ascii="Tahoma" w:hAnsi="Tahoma" w:cs="Tahoma"/>
          <w:sz w:val="20"/>
          <w:szCs w:val="20"/>
        </w:rPr>
        <w:t>установлен длительный срок их службы в условиях сильной вибрации и больших температур (до 300°С);</w:t>
      </w:r>
      <w:r>
        <w:t xml:space="preserve"> </w:t>
      </w:r>
    </w:p>
    <w:p w:rsidR="006E7FD8" w:rsidRDefault="006E7FD8" w:rsidP="006E7FD8">
      <w:pPr>
        <w:pStyle w:val="a3"/>
        <w:numPr>
          <w:ilvl w:val="0"/>
          <w:numId w:val="118"/>
        </w:numPr>
        <w:spacing w:before="0" w:beforeAutospacing="0" w:after="0" w:afterAutospacing="0"/>
        <w:ind w:left="795" w:right="75"/>
      </w:pPr>
      <w:r>
        <w:rPr>
          <w:rFonts w:ascii="Tahoma" w:hAnsi="Tahoma" w:cs="Tahoma"/>
          <w:sz w:val="20"/>
          <w:szCs w:val="20"/>
        </w:rPr>
        <w:t>имеют повышенную прочность, небольшой вес и эффективный отвод тепла;</w:t>
      </w:r>
      <w:r>
        <w:t xml:space="preserve"> </w:t>
      </w:r>
    </w:p>
    <w:p w:rsidR="006E7FD8" w:rsidRDefault="006E7FD8" w:rsidP="006E7FD8">
      <w:pPr>
        <w:pStyle w:val="a3"/>
        <w:numPr>
          <w:ilvl w:val="0"/>
          <w:numId w:val="118"/>
        </w:numPr>
        <w:spacing w:before="0" w:beforeAutospacing="0" w:after="0" w:afterAutospacing="0"/>
        <w:ind w:left="795" w:right="75"/>
      </w:pPr>
      <w:r>
        <w:rPr>
          <w:rFonts w:ascii="Tahoma" w:hAnsi="Tahoma" w:cs="Tahoma"/>
          <w:sz w:val="20"/>
          <w:szCs w:val="20"/>
        </w:rPr>
        <w:lastRenderedPageBreak/>
        <w:t>высокопрочные болты крышек увеличенного диаметра способны выдерживать большие радиальные нагрузки на крышку;</w:t>
      </w:r>
      <w:r>
        <w:t xml:space="preserve"> </w:t>
      </w:r>
    </w:p>
    <w:p w:rsidR="006E7FD8" w:rsidRDefault="006E7FD8" w:rsidP="006E7FD8">
      <w:pPr>
        <w:pStyle w:val="a3"/>
        <w:numPr>
          <w:ilvl w:val="0"/>
          <w:numId w:val="118"/>
        </w:numPr>
        <w:spacing w:before="0" w:beforeAutospacing="0" w:after="0" w:afterAutospacing="0"/>
        <w:ind w:left="795" w:right="75"/>
      </w:pPr>
      <w:r>
        <w:rPr>
          <w:rFonts w:ascii="Tahoma" w:hAnsi="Tahoma" w:cs="Tahoma"/>
          <w:sz w:val="20"/>
          <w:szCs w:val="20"/>
        </w:rPr>
        <w:t>многочисленные отверстия, пазы и маркировки облегчают монтаж и обслуживание узлов;</w:t>
      </w:r>
      <w:r>
        <w:t xml:space="preserve"> </w:t>
      </w:r>
    </w:p>
    <w:p w:rsidR="006E7FD8" w:rsidRDefault="006E7FD8" w:rsidP="006E7FD8">
      <w:pPr>
        <w:pStyle w:val="a3"/>
        <w:numPr>
          <w:ilvl w:val="0"/>
          <w:numId w:val="118"/>
        </w:numPr>
        <w:spacing w:before="0" w:beforeAutospacing="0" w:after="0" w:afterAutospacing="0"/>
        <w:ind w:left="795" w:right="75"/>
      </w:pPr>
      <w:r>
        <w:rPr>
          <w:rFonts w:ascii="Tahoma" w:hAnsi="Tahoma" w:cs="Tahoma"/>
          <w:sz w:val="20"/>
          <w:szCs w:val="20"/>
        </w:rPr>
        <w:t>предусмотрены отверстия для  подачи смазки при помощи автоматических дозаторов смазки;</w:t>
      </w:r>
      <w:r>
        <w:t xml:space="preserve"> </w:t>
      </w:r>
    </w:p>
    <w:p w:rsidR="006E7FD8" w:rsidRDefault="006E7FD8" w:rsidP="006E7FD8">
      <w:pPr>
        <w:pStyle w:val="a3"/>
        <w:numPr>
          <w:ilvl w:val="0"/>
          <w:numId w:val="118"/>
        </w:numPr>
        <w:spacing w:before="0" w:beforeAutospacing="0" w:after="0" w:afterAutospacing="0"/>
        <w:ind w:left="795" w:right="75"/>
      </w:pPr>
      <w:r>
        <w:rPr>
          <w:rFonts w:ascii="Tahoma" w:hAnsi="Tahoma" w:cs="Tahoma"/>
          <w:sz w:val="20"/>
          <w:szCs w:val="20"/>
        </w:rPr>
        <w:t>обеспечены возможностью подключения измерительных приборов, таких как термометры или датчики вибраций.</w:t>
      </w:r>
      <w:r>
        <w:t xml:space="preserve"> </w:t>
      </w:r>
    </w:p>
    <w:p w:rsidR="006E7FD8" w:rsidRDefault="006E7FD8" w:rsidP="006E7FD8">
      <w:pPr>
        <w:ind w:left="75" w:right="75"/>
      </w:pPr>
      <w:r>
        <w:rPr>
          <w:rFonts w:ascii="Tahoma" w:hAnsi="Tahoma" w:cs="Tahoma"/>
          <w:sz w:val="20"/>
          <w:szCs w:val="20"/>
        </w:rPr>
        <w:t>Стационарные узлы SNС  могут комплектоваться подшипниками:</w:t>
      </w:r>
    </w:p>
    <w:p w:rsidR="006E7FD8" w:rsidRDefault="006E7FD8" w:rsidP="006E7FD8">
      <w:pPr>
        <w:pStyle w:val="a3"/>
        <w:numPr>
          <w:ilvl w:val="0"/>
          <w:numId w:val="119"/>
        </w:numPr>
        <w:spacing w:before="0" w:beforeAutospacing="0" w:after="0" w:afterAutospacing="0"/>
        <w:ind w:left="795" w:right="75"/>
      </w:pPr>
      <w:r>
        <w:rPr>
          <w:rFonts w:ascii="Tahoma" w:hAnsi="Tahoma" w:cs="Tahoma"/>
          <w:b/>
          <w:bCs/>
          <w:sz w:val="20"/>
          <w:szCs w:val="20"/>
        </w:rPr>
        <w:t xml:space="preserve">самоустанавливающимися шарикоподшипниками </w:t>
      </w:r>
      <w:r>
        <w:rPr>
          <w:rFonts w:ascii="Tahoma" w:hAnsi="Tahoma" w:cs="Tahoma"/>
          <w:sz w:val="20"/>
          <w:szCs w:val="20"/>
        </w:rPr>
        <w:t xml:space="preserve">серий 1200, 1300, 1200K, 1300K; </w:t>
      </w:r>
    </w:p>
    <w:p w:rsidR="006E7FD8" w:rsidRDefault="006E7FD8" w:rsidP="006E7FD8">
      <w:pPr>
        <w:pStyle w:val="a3"/>
        <w:numPr>
          <w:ilvl w:val="0"/>
          <w:numId w:val="119"/>
        </w:numPr>
        <w:spacing w:before="0" w:beforeAutospacing="0" w:after="0" w:afterAutospacing="0"/>
        <w:ind w:left="795" w:right="75"/>
      </w:pPr>
      <w:r>
        <w:rPr>
          <w:rFonts w:ascii="Tahoma" w:hAnsi="Tahoma" w:cs="Tahoma"/>
          <w:b/>
          <w:bCs/>
          <w:sz w:val="20"/>
          <w:szCs w:val="20"/>
        </w:rPr>
        <w:t>сферическими роликоподшипниками</w:t>
      </w:r>
      <w:r>
        <w:rPr>
          <w:rFonts w:ascii="Tahoma" w:hAnsi="Tahoma" w:cs="Tahoma"/>
          <w:sz w:val="20"/>
          <w:szCs w:val="20"/>
        </w:rPr>
        <w:t xml:space="preserve"> серий 2200, 2300, 21300, 22200, 22300, 23200, 2200K, 2300K, 21300K, 22200K, 22300K, 23200K.</w:t>
      </w:r>
      <w:r>
        <w:t xml:space="preserve"> </w:t>
      </w:r>
    </w:p>
    <w:p w:rsidR="006E7FD8" w:rsidRDefault="006E7FD8" w:rsidP="006E7FD8">
      <w:pPr>
        <w:pStyle w:val="a3"/>
        <w:spacing w:before="0" w:beforeAutospacing="0" w:after="0" w:afterAutospacing="0"/>
        <w:ind w:left="75" w:right="75"/>
      </w:pPr>
      <w:r>
        <w:t> </w:t>
      </w:r>
    </w:p>
    <w:p w:rsidR="006E7FD8" w:rsidRDefault="006E7FD8" w:rsidP="006E7FD8">
      <w:pPr>
        <w:pStyle w:val="a3"/>
        <w:spacing w:before="0" w:beforeAutospacing="0" w:after="0" w:afterAutospacing="0"/>
        <w:ind w:left="75" w:right="75"/>
        <w:jc w:val="center"/>
      </w:pPr>
      <w:r>
        <w:rPr>
          <w:noProof/>
        </w:rPr>
        <w:drawing>
          <wp:inline distT="0" distB="0" distL="0" distR="0">
            <wp:extent cx="4962525" cy="1676400"/>
            <wp:effectExtent l="19050" t="0" r="9525" b="0"/>
            <wp:docPr id="54" name="Рисунок 28" descr="а - самоустанавливающийся шарикоподшипник (Иллюстрация: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а - самоустанавливающийся шарикоподшипник (Иллюстрация: SNR)"/>
                    <pic:cNvPicPr>
                      <a:picLocks noChangeAspect="1" noChangeArrowheads="1"/>
                    </pic:cNvPicPr>
                  </pic:nvPicPr>
                  <pic:blipFill>
                    <a:blip r:embed="rId243"/>
                    <a:srcRect/>
                    <a:stretch>
                      <a:fillRect/>
                    </a:stretch>
                  </pic:blipFill>
                  <pic:spPr bwMode="auto">
                    <a:xfrm>
                      <a:off x="0" y="0"/>
                      <a:ext cx="4962525" cy="16764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а)</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5238750" cy="1676400"/>
            <wp:effectExtent l="19050" t="0" r="0" b="0"/>
            <wp:docPr id="53" name="Рисунок 29" descr="б – сферический роликоподшипник (Иллюстрация: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б – сферический роликоподшипник (Иллюстрация: SNR)"/>
                    <pic:cNvPicPr>
                      <a:picLocks noChangeAspect="1" noChangeArrowheads="1"/>
                    </pic:cNvPicPr>
                  </pic:nvPicPr>
                  <pic:blipFill>
                    <a:blip r:embed="rId244"/>
                    <a:srcRect/>
                    <a:stretch>
                      <a:fillRect/>
                    </a:stretch>
                  </pic:blipFill>
                  <pic:spPr bwMode="auto">
                    <a:xfrm>
                      <a:off x="0" y="0"/>
                      <a:ext cx="5238750" cy="16764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б)</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а - самоустанавливающийся шарикоподшипник; б – сферический роликоподшипник</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Рис.25 - Подшипники для узлов SNC</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Узлам SNC зачастую приходится работать в  тяжелых условиях: ударные нагрузки, вибрации, высокие температуры, запыленная атмосфера. SNR рекомендует в подобных случаях устанавливать сферические роликовые подшипники, выполненные по технологии </w:t>
      </w:r>
      <w:proofErr w:type="spellStart"/>
      <w:r>
        <w:rPr>
          <w:rFonts w:ascii="Tahoma" w:hAnsi="Tahoma" w:cs="Tahoma"/>
          <w:b/>
          <w:bCs/>
          <w:sz w:val="20"/>
          <w:szCs w:val="20"/>
        </w:rPr>
        <w:t>Premier</w:t>
      </w:r>
      <w:proofErr w:type="spellEnd"/>
      <w:r>
        <w:rPr>
          <w:rFonts w:ascii="Tahoma" w:hAnsi="Tahoma" w:cs="Tahoma"/>
          <w:sz w:val="20"/>
          <w:szCs w:val="20"/>
        </w:rPr>
        <w:t xml:space="preserve">. В </w:t>
      </w:r>
      <w:r>
        <w:rPr>
          <w:rFonts w:ascii="Tahoma" w:hAnsi="Tahoma" w:cs="Tahoma"/>
          <w:sz w:val="20"/>
          <w:szCs w:val="20"/>
        </w:rPr>
        <w:lastRenderedPageBreak/>
        <w:t xml:space="preserve">случае повышенных скоростей вращения и умеренных нагрузок рекомендуется использовать самоустанавливающиеся шарикоподшипники. </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В зависимости от условий сборки и эксплуатации подшипники могут устанавливаться непосредственно на вал (подшипник с цилиндрическим отверстием), либо при помощи закрепительной втулки (подшипник с коническим отверстием).</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Стационарные узлы могут использоваться как плавающие (свободные), так и фиксирующие (неподвижные) подшипники. По умолчанию узлы поставляются с плавающими подшипниками, то есть подшипники могут смещаться вдоль оси (к примеру, при температурном расширении вала). Если требуется осевая фиксация вала в обоих направлениях, то подшипники должны быть зафиксированы с помощью двух фиксирующих колец, устанавливаемых с обеих сторон подшипника, что позволяет добиться центровки подшипника в корпусе узла.  </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Для надежной защиты от окружающей среды (высокие температуры...), попадания во внутрь стационарного узла загрязнений (пыль, вода, грязь...) и предотвращения вытекания смазки из узла предлагается </w:t>
      </w:r>
      <w:r>
        <w:rPr>
          <w:rFonts w:ascii="Tahoma" w:hAnsi="Tahoma" w:cs="Tahoma"/>
          <w:b/>
          <w:bCs/>
          <w:sz w:val="20"/>
          <w:szCs w:val="20"/>
        </w:rPr>
        <w:t>широкий спектр систем уплотнений</w:t>
      </w:r>
      <w:r>
        <w:rPr>
          <w:rFonts w:ascii="Tahoma" w:hAnsi="Tahoma" w:cs="Tahoma"/>
          <w:sz w:val="20"/>
          <w:szCs w:val="20"/>
        </w:rPr>
        <w:t>, оптимально подобранных для различных условий работы. Стандартно поставляются следующие системы уплотнения:</w:t>
      </w:r>
    </w:p>
    <w:p w:rsidR="006E7FD8" w:rsidRDefault="006E7FD8" w:rsidP="006E7FD8">
      <w:pPr>
        <w:pStyle w:val="a3"/>
        <w:numPr>
          <w:ilvl w:val="0"/>
          <w:numId w:val="120"/>
        </w:numPr>
        <w:spacing w:before="0" w:beforeAutospacing="0" w:after="0" w:afterAutospacing="0"/>
        <w:ind w:left="795" w:right="75"/>
      </w:pPr>
      <w:r>
        <w:rPr>
          <w:rFonts w:ascii="Tahoma" w:hAnsi="Tahoma" w:cs="Tahoma"/>
          <w:sz w:val="20"/>
          <w:szCs w:val="20"/>
        </w:rPr>
        <w:t>уплотнения с двумя кромками - типа SC...DC;</w:t>
      </w:r>
      <w:r>
        <w:t xml:space="preserve"> </w:t>
      </w:r>
    </w:p>
    <w:p w:rsidR="006E7FD8" w:rsidRDefault="006E7FD8" w:rsidP="006E7FD8">
      <w:pPr>
        <w:pStyle w:val="a3"/>
        <w:numPr>
          <w:ilvl w:val="0"/>
          <w:numId w:val="120"/>
        </w:numPr>
        <w:spacing w:before="0" w:beforeAutospacing="0" w:after="0" w:afterAutospacing="0"/>
        <w:ind w:left="795" w:right="75"/>
      </w:pPr>
      <w:r>
        <w:rPr>
          <w:rFonts w:ascii="Tahoma" w:hAnsi="Tahoma" w:cs="Tahoma"/>
          <w:sz w:val="20"/>
          <w:szCs w:val="20"/>
        </w:rPr>
        <w:t>фетровые уплотнения - типа  SC...FS;</w:t>
      </w:r>
      <w:r>
        <w:t xml:space="preserve"> </w:t>
      </w:r>
    </w:p>
    <w:p w:rsidR="006E7FD8" w:rsidRDefault="006E7FD8" w:rsidP="006E7FD8">
      <w:pPr>
        <w:pStyle w:val="a3"/>
        <w:numPr>
          <w:ilvl w:val="0"/>
          <w:numId w:val="120"/>
        </w:numPr>
        <w:spacing w:before="0" w:beforeAutospacing="0" w:after="0" w:afterAutospacing="0"/>
        <w:ind w:left="795" w:right="75"/>
      </w:pPr>
      <w:r>
        <w:rPr>
          <w:rFonts w:ascii="Tahoma" w:hAnsi="Tahoma" w:cs="Tahoma"/>
          <w:sz w:val="20"/>
          <w:szCs w:val="20"/>
        </w:rPr>
        <w:t>V-образные уплотнения - типа SC...SV;</w:t>
      </w:r>
      <w:r>
        <w:t xml:space="preserve"> </w:t>
      </w:r>
    </w:p>
    <w:p w:rsidR="006E7FD8" w:rsidRDefault="006E7FD8" w:rsidP="006E7FD8">
      <w:pPr>
        <w:pStyle w:val="a3"/>
        <w:numPr>
          <w:ilvl w:val="0"/>
          <w:numId w:val="120"/>
        </w:numPr>
        <w:spacing w:before="0" w:beforeAutospacing="0" w:after="0" w:afterAutospacing="0"/>
        <w:ind w:left="795" w:right="75"/>
      </w:pPr>
      <w:r>
        <w:rPr>
          <w:rFonts w:ascii="Tahoma" w:hAnsi="Tahoma" w:cs="Tahoma"/>
          <w:sz w:val="20"/>
          <w:szCs w:val="20"/>
        </w:rPr>
        <w:t>лабиринтные уплотнения - типа SC...LA;</w:t>
      </w:r>
      <w:r>
        <w:t xml:space="preserve"> </w:t>
      </w:r>
    </w:p>
    <w:p w:rsidR="006E7FD8" w:rsidRDefault="006E7FD8" w:rsidP="006E7FD8">
      <w:pPr>
        <w:pStyle w:val="a3"/>
        <w:numPr>
          <w:ilvl w:val="0"/>
          <w:numId w:val="120"/>
        </w:numPr>
        <w:spacing w:before="0" w:beforeAutospacing="0" w:after="0" w:afterAutospacing="0"/>
        <w:ind w:left="795" w:right="75"/>
      </w:pPr>
      <w:r>
        <w:rPr>
          <w:rFonts w:ascii="Tahoma" w:hAnsi="Tahoma" w:cs="Tahoma"/>
          <w:sz w:val="20"/>
          <w:szCs w:val="20"/>
        </w:rPr>
        <w:t>усиленные уплотнения “</w:t>
      </w:r>
      <w:proofErr w:type="spellStart"/>
      <w:r>
        <w:rPr>
          <w:rFonts w:ascii="Tahoma" w:hAnsi="Tahoma" w:cs="Tahoma"/>
          <w:sz w:val="20"/>
          <w:szCs w:val="20"/>
        </w:rPr>
        <w:t>Таконит</w:t>
      </w:r>
      <w:proofErr w:type="spellEnd"/>
      <w:r>
        <w:rPr>
          <w:rFonts w:ascii="Tahoma" w:hAnsi="Tahoma" w:cs="Tahoma"/>
          <w:sz w:val="20"/>
          <w:szCs w:val="20"/>
        </w:rPr>
        <w:t>” - типа  SC...TA.</w:t>
      </w:r>
      <w:r>
        <w:t xml:space="preserve"> </w:t>
      </w:r>
    </w:p>
    <w:p w:rsidR="006E7FD8" w:rsidRDefault="006E7FD8" w:rsidP="006E7FD8">
      <w:pPr>
        <w:pStyle w:val="a3"/>
        <w:spacing w:before="0" w:beforeAutospacing="0" w:after="0" w:afterAutospacing="0"/>
        <w:ind w:left="75" w:right="75"/>
      </w:pPr>
      <w:r>
        <w:t> </w:t>
      </w:r>
    </w:p>
    <w:p w:rsidR="006E7FD8" w:rsidRDefault="006E7FD8" w:rsidP="006E7FD8">
      <w:pPr>
        <w:ind w:left="75" w:right="75"/>
        <w:jc w:val="center"/>
      </w:pPr>
      <w:r>
        <w:rPr>
          <w:noProof/>
        </w:rPr>
        <w:drawing>
          <wp:inline distT="0" distB="0" distL="0" distR="0">
            <wp:extent cx="5238750" cy="1895475"/>
            <wp:effectExtent l="19050" t="0" r="0" b="0"/>
            <wp:docPr id="52" name="Рисунок 30" descr="уплотнение с двумя кром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уплотнение с двумя кромками"/>
                    <pic:cNvPicPr>
                      <a:picLocks noChangeAspect="1" noChangeArrowheads="1"/>
                    </pic:cNvPicPr>
                  </pic:nvPicPr>
                  <pic:blipFill>
                    <a:blip r:embed="rId245"/>
                    <a:srcRect/>
                    <a:stretch>
                      <a:fillRect/>
                    </a:stretch>
                  </pic:blipFill>
                  <pic:spPr bwMode="auto">
                    <a:xfrm>
                      <a:off x="0" y="0"/>
                      <a:ext cx="5238750" cy="1895475"/>
                    </a:xfrm>
                    <a:prstGeom prst="rect">
                      <a:avLst/>
                    </a:prstGeom>
                    <a:noFill/>
                    <a:ln w="9525">
                      <a:noFill/>
                      <a:miter lim="800000"/>
                      <a:headEnd/>
                      <a:tailEnd/>
                    </a:ln>
                  </pic:spPr>
                </pic:pic>
              </a:graphicData>
            </a:graphic>
          </wp:inline>
        </w:drawing>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а)</w:t>
      </w:r>
    </w:p>
    <w:p w:rsidR="006E7FD8" w:rsidRDefault="006E7FD8" w:rsidP="006E7FD8">
      <w:pPr>
        <w:ind w:left="75" w:right="75"/>
        <w:jc w:val="center"/>
      </w:pPr>
      <w:r>
        <w:rPr>
          <w:rFonts w:ascii="Tahoma" w:hAnsi="Tahoma" w:cs="Tahoma"/>
          <w:sz w:val="20"/>
          <w:szCs w:val="20"/>
        </w:rPr>
        <w:lastRenderedPageBreak/>
        <w:t> </w:t>
      </w:r>
      <w:r>
        <w:rPr>
          <w:rFonts w:ascii="Tahoma" w:hAnsi="Tahoma" w:cs="Tahoma"/>
          <w:noProof/>
          <w:sz w:val="20"/>
          <w:szCs w:val="20"/>
        </w:rPr>
        <w:drawing>
          <wp:inline distT="0" distB="0" distL="0" distR="0">
            <wp:extent cx="5238750" cy="1895475"/>
            <wp:effectExtent l="19050" t="0" r="0" b="0"/>
            <wp:docPr id="51" name="Рисунок 31" descr="фетровое уплот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фетровое уплотнение"/>
                    <pic:cNvPicPr>
                      <a:picLocks noChangeAspect="1" noChangeArrowheads="1"/>
                    </pic:cNvPicPr>
                  </pic:nvPicPr>
                  <pic:blipFill>
                    <a:blip r:embed="rId246"/>
                    <a:srcRect/>
                    <a:stretch>
                      <a:fillRect/>
                    </a:stretch>
                  </pic:blipFill>
                  <pic:spPr bwMode="auto">
                    <a:xfrm>
                      <a:off x="0" y="0"/>
                      <a:ext cx="5238750" cy="189547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б)</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5238750" cy="1895475"/>
            <wp:effectExtent l="19050" t="0" r="0" b="0"/>
            <wp:docPr id="50" name="Рисунок 32" descr="V-образное уплот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V-образное уплотнение"/>
                    <pic:cNvPicPr>
                      <a:picLocks noChangeAspect="1" noChangeArrowheads="1"/>
                    </pic:cNvPicPr>
                  </pic:nvPicPr>
                  <pic:blipFill>
                    <a:blip r:embed="rId247"/>
                    <a:srcRect/>
                    <a:stretch>
                      <a:fillRect/>
                    </a:stretch>
                  </pic:blipFill>
                  <pic:spPr bwMode="auto">
                    <a:xfrm>
                      <a:off x="0" y="0"/>
                      <a:ext cx="5238750" cy="189547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в)</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5238750" cy="1895475"/>
            <wp:effectExtent l="19050" t="0" r="0" b="0"/>
            <wp:docPr id="49" name="Рисунок 33" descr=" г - лабиринтное уплот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 г - лабиринтное уплотнение"/>
                    <pic:cNvPicPr>
                      <a:picLocks noChangeAspect="1" noChangeArrowheads="1"/>
                    </pic:cNvPicPr>
                  </pic:nvPicPr>
                  <pic:blipFill>
                    <a:blip r:embed="rId248"/>
                    <a:srcRect/>
                    <a:stretch>
                      <a:fillRect/>
                    </a:stretch>
                  </pic:blipFill>
                  <pic:spPr bwMode="auto">
                    <a:xfrm>
                      <a:off x="0" y="0"/>
                      <a:ext cx="5238750" cy="189547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г)</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lastRenderedPageBreak/>
        <w:t> </w:t>
      </w:r>
      <w:r>
        <w:rPr>
          <w:rFonts w:ascii="Tahoma" w:hAnsi="Tahoma" w:cs="Tahoma"/>
          <w:noProof/>
          <w:sz w:val="20"/>
          <w:szCs w:val="20"/>
        </w:rPr>
        <w:drawing>
          <wp:inline distT="0" distB="0" distL="0" distR="0">
            <wp:extent cx="5238750" cy="1895475"/>
            <wp:effectExtent l="19050" t="0" r="0" b="0"/>
            <wp:docPr id="48" name="Рисунок 34" descr="д - усиленное уплотнение “Такон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д - усиленное уплотнение “Таконит”"/>
                    <pic:cNvPicPr>
                      <a:picLocks noChangeAspect="1" noChangeArrowheads="1"/>
                    </pic:cNvPicPr>
                  </pic:nvPicPr>
                  <pic:blipFill>
                    <a:blip r:embed="rId249"/>
                    <a:srcRect/>
                    <a:stretch>
                      <a:fillRect/>
                    </a:stretch>
                  </pic:blipFill>
                  <pic:spPr bwMode="auto">
                    <a:xfrm>
                      <a:off x="0" y="0"/>
                      <a:ext cx="5238750" cy="1895475"/>
                    </a:xfrm>
                    <a:prstGeom prst="rect">
                      <a:avLst/>
                    </a:prstGeom>
                    <a:noFill/>
                    <a:ln w="9525">
                      <a:noFill/>
                      <a:miter lim="800000"/>
                      <a:headEnd/>
                      <a:tailEnd/>
                    </a:ln>
                  </pic:spPr>
                </pic:pic>
              </a:graphicData>
            </a:graphic>
          </wp:inline>
        </w:drawing>
      </w:r>
    </w:p>
    <w:p w:rsidR="006E7FD8" w:rsidRDefault="006E7FD8" w:rsidP="006E7FD8">
      <w:pPr>
        <w:ind w:left="75" w:right="75"/>
        <w:jc w:val="center"/>
      </w:pPr>
      <w:proofErr w:type="spellStart"/>
      <w:r>
        <w:rPr>
          <w:rFonts w:ascii="Tahoma" w:hAnsi="Tahoma" w:cs="Tahoma"/>
          <w:sz w:val="20"/>
          <w:szCs w:val="20"/>
        </w:rPr>
        <w:t>д</w:t>
      </w:r>
      <w:proofErr w:type="spellEnd"/>
      <w:r>
        <w:rPr>
          <w:rFonts w:ascii="Tahoma" w:hAnsi="Tahoma" w:cs="Tahoma"/>
          <w:sz w:val="20"/>
          <w:szCs w:val="20"/>
        </w:rPr>
        <w:t>)</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а – уплотнение с двумя кромками; б - фетровое уплотнение; в - V-образное уплотнение;</w:t>
      </w:r>
    </w:p>
    <w:p w:rsidR="006E7FD8" w:rsidRDefault="006E7FD8" w:rsidP="006E7FD8">
      <w:pPr>
        <w:ind w:left="75" w:right="75"/>
        <w:jc w:val="center"/>
      </w:pPr>
      <w:r>
        <w:rPr>
          <w:rFonts w:ascii="Tahoma" w:hAnsi="Tahoma" w:cs="Tahoma"/>
          <w:sz w:val="20"/>
          <w:szCs w:val="20"/>
        </w:rPr>
        <w:t xml:space="preserve"> г - лабиринтное уплотнение; </w:t>
      </w:r>
      <w:proofErr w:type="spellStart"/>
      <w:r>
        <w:rPr>
          <w:rFonts w:ascii="Tahoma" w:hAnsi="Tahoma" w:cs="Tahoma"/>
          <w:sz w:val="20"/>
          <w:szCs w:val="20"/>
        </w:rPr>
        <w:t>д</w:t>
      </w:r>
      <w:proofErr w:type="spellEnd"/>
      <w:r>
        <w:rPr>
          <w:rFonts w:ascii="Tahoma" w:hAnsi="Tahoma" w:cs="Tahoma"/>
          <w:sz w:val="20"/>
          <w:szCs w:val="20"/>
        </w:rPr>
        <w:t xml:space="preserve"> - усиленное уплотнение “</w:t>
      </w:r>
      <w:proofErr w:type="spellStart"/>
      <w:r>
        <w:rPr>
          <w:rFonts w:ascii="Tahoma" w:hAnsi="Tahoma" w:cs="Tahoma"/>
          <w:sz w:val="20"/>
          <w:szCs w:val="20"/>
        </w:rPr>
        <w:t>Таконит</w:t>
      </w:r>
      <w:proofErr w:type="spellEnd"/>
      <w:r>
        <w:rPr>
          <w:rFonts w:ascii="Tahoma" w:hAnsi="Tahoma" w:cs="Tahoma"/>
          <w:sz w:val="20"/>
          <w:szCs w:val="20"/>
        </w:rPr>
        <w:t>”</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Рис.26 - Системы уплотнений узлов SNC</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Ниже представлены характеристики основных систем уплотнений для узлов SNC.</w:t>
      </w:r>
    </w:p>
    <w:p w:rsidR="006E7FD8" w:rsidRDefault="006E7FD8" w:rsidP="006E7FD8">
      <w:pPr>
        <w:ind w:left="75" w:right="75"/>
      </w:pPr>
      <w:r>
        <w:t> </w:t>
      </w:r>
    </w:p>
    <w:p w:rsidR="006E7FD8" w:rsidRDefault="006E7FD8" w:rsidP="006E7FD8">
      <w:pPr>
        <w:ind w:left="75" w:right="75"/>
      </w:pPr>
      <w:r>
        <w:rPr>
          <w:rFonts w:ascii="Tahoma" w:hAnsi="Tahoma" w:cs="Tahoma"/>
          <w:sz w:val="20"/>
          <w:szCs w:val="20"/>
        </w:rPr>
        <w:t>Табл.3 - Характеристики систем уплотнений</w:t>
      </w:r>
    </w:p>
    <w:p w:rsidR="006E7FD8" w:rsidRDefault="006E7FD8" w:rsidP="006E7FD8">
      <w:pPr>
        <w:ind w:left="75" w:right="75"/>
      </w:pPr>
      <w:r>
        <w:t> </w:t>
      </w:r>
    </w:p>
    <w:tbl>
      <w:tblPr>
        <w:tblW w:w="5000" w:type="pct"/>
        <w:tblCellMar>
          <w:left w:w="0" w:type="dxa"/>
          <w:right w:w="0" w:type="dxa"/>
        </w:tblCellMar>
        <w:tblLook w:val="04A0"/>
      </w:tblPr>
      <w:tblGrid>
        <w:gridCol w:w="1904"/>
        <w:gridCol w:w="1415"/>
        <w:gridCol w:w="1509"/>
        <w:gridCol w:w="1509"/>
        <w:gridCol w:w="1509"/>
        <w:gridCol w:w="1509"/>
      </w:tblGrid>
      <w:tr w:rsidR="006E7FD8" w:rsidTr="006E7FD8">
        <w:trPr>
          <w:trHeight w:val="1050"/>
        </w:trPr>
        <w:tc>
          <w:tcPr>
            <w:tcW w:w="80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pPr>
            <w:r>
              <w:rPr>
                <w:rFonts w:ascii="Tahoma" w:hAnsi="Tahoma" w:cs="Tahoma"/>
                <w:b/>
                <w:bCs/>
                <w:sz w:val="20"/>
                <w:szCs w:val="20"/>
              </w:rPr>
              <w:t>Параметры сравнения</w:t>
            </w:r>
          </w:p>
        </w:tc>
        <w:tc>
          <w:tcPr>
            <w:tcW w:w="80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lang w:val="en-US"/>
              </w:rPr>
              <w:t>SC</w:t>
            </w:r>
            <w:r w:rsidRPr="006E7FD8">
              <w:rPr>
                <w:rFonts w:ascii="Tahoma" w:hAnsi="Tahoma" w:cs="Tahoma"/>
                <w:b/>
                <w:bCs/>
                <w:sz w:val="20"/>
                <w:szCs w:val="20"/>
              </w:rPr>
              <w:t>...</w:t>
            </w:r>
            <w:r>
              <w:rPr>
                <w:rFonts w:ascii="Tahoma" w:hAnsi="Tahoma" w:cs="Tahoma"/>
                <w:b/>
                <w:bCs/>
                <w:sz w:val="20"/>
                <w:szCs w:val="20"/>
                <w:lang w:val="en-US"/>
              </w:rPr>
              <w:t>DC</w:t>
            </w:r>
          </w:p>
          <w:p w:rsidR="006E7FD8" w:rsidRDefault="006E7FD8">
            <w:pPr>
              <w:pStyle w:val="a3"/>
              <w:spacing w:before="0" w:beforeAutospacing="0" w:after="0" w:afterAutospacing="0"/>
              <w:ind w:left="75" w:right="75"/>
              <w:jc w:val="center"/>
            </w:pPr>
            <w:r>
              <w:rPr>
                <w:rFonts w:ascii="Tahoma" w:hAnsi="Tahoma" w:cs="Tahoma"/>
                <w:sz w:val="20"/>
                <w:szCs w:val="20"/>
              </w:rPr>
              <w:t>уплотнения с двумя кромками</w:t>
            </w:r>
          </w:p>
        </w:tc>
        <w:tc>
          <w:tcPr>
            <w:tcW w:w="8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lang w:val="en-US"/>
              </w:rPr>
              <w:t>SC...FS</w:t>
            </w:r>
          </w:p>
          <w:p w:rsidR="006E7FD8" w:rsidRDefault="006E7FD8">
            <w:pPr>
              <w:pStyle w:val="a3"/>
              <w:spacing w:before="0" w:beforeAutospacing="0" w:after="0" w:afterAutospacing="0"/>
              <w:ind w:left="75" w:right="75"/>
              <w:jc w:val="center"/>
            </w:pPr>
            <w:r>
              <w:rPr>
                <w:rFonts w:ascii="Tahoma" w:hAnsi="Tahoma" w:cs="Tahoma"/>
                <w:sz w:val="20"/>
                <w:szCs w:val="20"/>
              </w:rPr>
              <w:t>фетровые уплотнения</w:t>
            </w:r>
          </w:p>
        </w:tc>
        <w:tc>
          <w:tcPr>
            <w:tcW w:w="8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lang w:val="en-US"/>
              </w:rPr>
              <w:t>SC</w:t>
            </w:r>
            <w:r w:rsidRPr="006E7FD8">
              <w:rPr>
                <w:rFonts w:ascii="Tahoma" w:hAnsi="Tahoma" w:cs="Tahoma"/>
                <w:b/>
                <w:bCs/>
                <w:sz w:val="20"/>
                <w:szCs w:val="20"/>
              </w:rPr>
              <w:t>...</w:t>
            </w:r>
            <w:r>
              <w:rPr>
                <w:rFonts w:ascii="Tahoma" w:hAnsi="Tahoma" w:cs="Tahoma"/>
                <w:b/>
                <w:bCs/>
                <w:sz w:val="20"/>
                <w:szCs w:val="20"/>
                <w:lang w:val="en-US"/>
              </w:rPr>
              <w:t>SV</w:t>
            </w:r>
          </w:p>
          <w:p w:rsidR="006E7FD8" w:rsidRDefault="006E7FD8">
            <w:pPr>
              <w:pStyle w:val="a3"/>
              <w:spacing w:before="0" w:beforeAutospacing="0" w:after="0" w:afterAutospacing="0"/>
              <w:ind w:left="75" w:right="75"/>
              <w:jc w:val="center"/>
            </w:pPr>
            <w:r>
              <w:rPr>
                <w:rFonts w:ascii="Tahoma" w:hAnsi="Tahoma" w:cs="Tahoma"/>
                <w:sz w:val="20"/>
                <w:szCs w:val="20"/>
                <w:lang w:val="en-US"/>
              </w:rPr>
              <w:t>V</w:t>
            </w:r>
            <w:r w:rsidRPr="006E7FD8">
              <w:rPr>
                <w:rFonts w:ascii="Tahoma" w:hAnsi="Tahoma" w:cs="Tahoma"/>
                <w:sz w:val="20"/>
                <w:szCs w:val="20"/>
              </w:rPr>
              <w:t>-</w:t>
            </w:r>
            <w:r>
              <w:rPr>
                <w:rFonts w:ascii="Tahoma" w:hAnsi="Tahoma" w:cs="Tahoma"/>
                <w:sz w:val="20"/>
                <w:szCs w:val="20"/>
              </w:rPr>
              <w:t>образные уплотнения</w:t>
            </w:r>
          </w:p>
        </w:tc>
        <w:tc>
          <w:tcPr>
            <w:tcW w:w="8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lang w:val="en-US"/>
              </w:rPr>
              <w:t>SC</w:t>
            </w:r>
            <w:r>
              <w:rPr>
                <w:rFonts w:ascii="Tahoma" w:hAnsi="Tahoma" w:cs="Tahoma"/>
                <w:b/>
                <w:bCs/>
                <w:sz w:val="20"/>
                <w:szCs w:val="20"/>
              </w:rPr>
              <w:t>...</w:t>
            </w:r>
            <w:r>
              <w:rPr>
                <w:rFonts w:ascii="Tahoma" w:hAnsi="Tahoma" w:cs="Tahoma"/>
                <w:b/>
                <w:bCs/>
                <w:sz w:val="20"/>
                <w:szCs w:val="20"/>
                <w:lang w:val="en-US"/>
              </w:rPr>
              <w:t>LA</w:t>
            </w:r>
          </w:p>
          <w:p w:rsidR="006E7FD8" w:rsidRDefault="006E7FD8">
            <w:pPr>
              <w:pStyle w:val="a3"/>
              <w:spacing w:before="0" w:beforeAutospacing="0" w:after="0" w:afterAutospacing="0"/>
              <w:ind w:left="75" w:right="75"/>
              <w:jc w:val="center"/>
            </w:pPr>
            <w:r>
              <w:rPr>
                <w:rFonts w:ascii="Tahoma" w:hAnsi="Tahoma" w:cs="Tahoma"/>
                <w:sz w:val="20"/>
                <w:szCs w:val="20"/>
              </w:rPr>
              <w:t>лабиринтные уплотнения</w:t>
            </w:r>
          </w:p>
        </w:tc>
        <w:tc>
          <w:tcPr>
            <w:tcW w:w="850" w:type="pct"/>
            <w:tcBorders>
              <w:top w:val="nil"/>
              <w:left w:val="nil"/>
              <w:bottom w:val="nil"/>
              <w:right w:val="nil"/>
            </w:tcBorders>
            <w:shd w:val="clear" w:color="auto" w:fill="FFFF99"/>
            <w:vAlign w:val="center"/>
            <w:hideMark/>
          </w:tcPr>
          <w:p w:rsidR="006E7FD8" w:rsidRDefault="006E7FD8">
            <w:pPr>
              <w:pStyle w:val="a3"/>
              <w:spacing w:before="0" w:beforeAutospacing="0" w:after="0" w:afterAutospacing="0"/>
              <w:ind w:left="75" w:right="75"/>
              <w:jc w:val="center"/>
            </w:pPr>
            <w:r>
              <w:rPr>
                <w:rFonts w:ascii="Tahoma" w:hAnsi="Tahoma" w:cs="Tahoma"/>
                <w:b/>
                <w:bCs/>
                <w:sz w:val="20"/>
                <w:szCs w:val="20"/>
                <w:lang w:val="en-US"/>
              </w:rPr>
              <w:t>SC</w:t>
            </w:r>
            <w:r>
              <w:rPr>
                <w:rFonts w:ascii="Tahoma" w:hAnsi="Tahoma" w:cs="Tahoma"/>
                <w:b/>
                <w:bCs/>
                <w:sz w:val="20"/>
                <w:szCs w:val="20"/>
              </w:rPr>
              <w:t>...</w:t>
            </w:r>
            <w:r>
              <w:rPr>
                <w:rFonts w:ascii="Tahoma" w:hAnsi="Tahoma" w:cs="Tahoma"/>
                <w:b/>
                <w:bCs/>
                <w:sz w:val="20"/>
                <w:szCs w:val="20"/>
                <w:lang w:val="en-US"/>
              </w:rPr>
              <w:t>TA</w:t>
            </w:r>
          </w:p>
          <w:p w:rsidR="006E7FD8" w:rsidRDefault="006E7FD8">
            <w:pPr>
              <w:pStyle w:val="a3"/>
              <w:spacing w:before="0" w:beforeAutospacing="0" w:after="0" w:afterAutospacing="0"/>
              <w:ind w:left="75" w:right="75"/>
              <w:jc w:val="center"/>
            </w:pPr>
            <w:r>
              <w:rPr>
                <w:rFonts w:ascii="Tahoma" w:hAnsi="Tahoma" w:cs="Tahoma"/>
                <w:sz w:val="20"/>
                <w:szCs w:val="20"/>
              </w:rPr>
              <w:t xml:space="preserve">усиленные уплотнения </w:t>
            </w:r>
            <w:proofErr w:type="spellStart"/>
            <w:r>
              <w:rPr>
                <w:rFonts w:ascii="Tahoma" w:hAnsi="Tahoma" w:cs="Tahoma"/>
                <w:sz w:val="20"/>
                <w:szCs w:val="20"/>
              </w:rPr>
              <w:t>Taconite</w:t>
            </w:r>
            <w:proofErr w:type="spellEnd"/>
          </w:p>
        </w:tc>
      </w:tr>
      <w:tr w:rsidR="006E7FD8" w:rsidTr="006E7FD8">
        <w:trPr>
          <w:trHeight w:val="900"/>
        </w:trPr>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Рабочая температура</w:t>
            </w:r>
            <w:r>
              <w:rPr>
                <w:rFonts w:ascii="Tahoma" w:hAnsi="Tahoma" w:cs="Tahoma"/>
                <w:sz w:val="20"/>
                <w:szCs w:val="20"/>
                <w:lang w:val="en-US"/>
              </w:rPr>
              <w:t>,</w:t>
            </w:r>
            <w:r>
              <w:rPr>
                <w:rFonts w:ascii="Tahoma" w:hAnsi="Tahoma" w:cs="Tahoma"/>
                <w:sz w:val="20"/>
                <w:szCs w:val="20"/>
              </w:rPr>
              <w:t>°C</w:t>
            </w:r>
            <w:r>
              <w:rPr>
                <w:rFonts w:ascii="Tahoma" w:hAnsi="Tahoma" w:cs="Tahoma"/>
                <w:sz w:val="20"/>
                <w:szCs w:val="20"/>
                <w:lang w:val="en-US"/>
              </w:rPr>
              <w:t xml:space="preserve"> </w:t>
            </w:r>
          </w:p>
        </w:tc>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-40...+100</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-40...+100</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-40...+100</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-40...+200</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-40...+100</w:t>
            </w:r>
          </w:p>
        </w:tc>
      </w:tr>
      <w:tr w:rsidR="006E7FD8" w:rsidTr="006E7FD8">
        <w:trPr>
          <w:trHeight w:val="900"/>
        </w:trPr>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Допустимая окружная скорость</w:t>
            </w:r>
            <w:r w:rsidRPr="006E7FD8">
              <w:rPr>
                <w:rFonts w:ascii="Tahoma" w:hAnsi="Tahoma" w:cs="Tahoma"/>
                <w:color w:val="FFFFFF"/>
                <w:sz w:val="20"/>
                <w:szCs w:val="20"/>
              </w:rPr>
              <w:t xml:space="preserve">, </w:t>
            </w:r>
            <w:r>
              <w:rPr>
                <w:rFonts w:ascii="Tahoma" w:hAnsi="Tahoma" w:cs="Tahoma"/>
                <w:color w:val="FFFFFF"/>
                <w:sz w:val="20"/>
                <w:szCs w:val="20"/>
              </w:rPr>
              <w:t>м</w:t>
            </w:r>
            <w:r>
              <w:rPr>
                <w:rFonts w:ascii="Tahoma" w:hAnsi="Tahoma" w:cs="Tahoma" w:hint="eastAsia"/>
                <w:color w:val="FFFFFF"/>
                <w:sz w:val="20"/>
                <w:szCs w:val="20"/>
                <w:lang w:eastAsia="ja-JP"/>
              </w:rPr>
              <w:t>/</w:t>
            </w:r>
            <w:proofErr w:type="spellStart"/>
            <w:r>
              <w:rPr>
                <w:rFonts w:ascii="Tahoma" w:hAnsi="Tahoma" w:cs="Tahoma" w:hint="eastAsia"/>
                <w:color w:val="FFFFFF"/>
                <w:sz w:val="20"/>
                <w:szCs w:val="20"/>
                <w:lang w:eastAsia="ja-JP"/>
              </w:rPr>
              <w:t>c</w:t>
            </w:r>
            <w:proofErr w:type="spellEnd"/>
          </w:p>
        </w:tc>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 xml:space="preserve">до </w:t>
            </w:r>
            <w:r>
              <w:rPr>
                <w:rFonts w:ascii="Tahoma" w:hAnsi="Tahoma" w:cs="Tahoma"/>
                <w:color w:val="FFFFFF"/>
                <w:sz w:val="20"/>
                <w:szCs w:val="20"/>
                <w:lang w:val="en-US"/>
              </w:rPr>
              <w:t>8</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до</w:t>
            </w:r>
            <w:r>
              <w:rPr>
                <w:rFonts w:ascii="Tahoma" w:hAnsi="Tahoma" w:cs="Tahoma"/>
                <w:color w:val="FFFFFF"/>
                <w:sz w:val="20"/>
                <w:szCs w:val="20"/>
                <w:lang w:val="en-US"/>
              </w:rPr>
              <w:t xml:space="preserve"> 15</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до 7</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свыше 15</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до 10</w:t>
            </w:r>
          </w:p>
        </w:tc>
      </w:tr>
      <w:tr w:rsidR="006E7FD8" w:rsidTr="006E7FD8">
        <w:trPr>
          <w:trHeight w:val="900"/>
        </w:trPr>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Перекос</w:t>
            </w:r>
            <w:r>
              <w:rPr>
                <w:rFonts w:ascii="Tahoma" w:hAnsi="Tahoma" w:cs="Tahoma"/>
                <w:sz w:val="20"/>
                <w:szCs w:val="20"/>
                <w:lang w:val="en-US"/>
              </w:rPr>
              <w:t xml:space="preserve">, </w:t>
            </w:r>
            <w:r>
              <w:rPr>
                <w:rFonts w:ascii="Tahoma" w:hAnsi="Tahoma" w:cs="Tahoma"/>
                <w:sz w:val="20"/>
                <w:szCs w:val="20"/>
              </w:rPr>
              <w:t>градусы</w:t>
            </w:r>
          </w:p>
        </w:tc>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0</w:t>
            </w:r>
            <w:r>
              <w:rPr>
                <w:rFonts w:ascii="Tahoma" w:hAnsi="Tahoma" w:cs="Tahoma"/>
                <w:sz w:val="20"/>
                <w:szCs w:val="20"/>
                <w:lang w:val="en-US"/>
              </w:rPr>
              <w:t>,5...1</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менее 0</w:t>
            </w:r>
            <w:r>
              <w:rPr>
                <w:rFonts w:ascii="Tahoma" w:hAnsi="Tahoma" w:cs="Tahoma"/>
                <w:sz w:val="20"/>
                <w:szCs w:val="20"/>
                <w:lang w:val="en-US"/>
              </w:rPr>
              <w:t>,5</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1</w:t>
            </w:r>
            <w:r>
              <w:rPr>
                <w:rFonts w:ascii="Tahoma" w:hAnsi="Tahoma" w:cs="Tahoma"/>
                <w:sz w:val="20"/>
                <w:szCs w:val="20"/>
                <w:lang w:val="en-US"/>
              </w:rPr>
              <w:t>...</w:t>
            </w:r>
            <w:r>
              <w:rPr>
                <w:rFonts w:ascii="Tahoma" w:hAnsi="Tahoma" w:cs="Tahoma"/>
                <w:sz w:val="20"/>
                <w:szCs w:val="20"/>
              </w:rPr>
              <w:t>1</w:t>
            </w:r>
            <w:r>
              <w:rPr>
                <w:rFonts w:ascii="Tahoma" w:hAnsi="Tahoma" w:cs="Tahoma"/>
                <w:sz w:val="20"/>
                <w:szCs w:val="20"/>
                <w:lang w:val="en-US"/>
              </w:rPr>
              <w:t>,5</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менее 0</w:t>
            </w:r>
            <w:r>
              <w:rPr>
                <w:rFonts w:ascii="Tahoma" w:hAnsi="Tahoma" w:cs="Tahoma"/>
                <w:sz w:val="20"/>
                <w:szCs w:val="20"/>
                <w:lang w:val="en-US"/>
              </w:rPr>
              <w:t>,</w:t>
            </w:r>
            <w:r>
              <w:rPr>
                <w:rFonts w:ascii="Tahoma" w:hAnsi="Tahoma" w:cs="Tahoma"/>
                <w:sz w:val="20"/>
                <w:szCs w:val="20"/>
              </w:rPr>
              <w:t>3</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менее 0</w:t>
            </w:r>
            <w:r>
              <w:rPr>
                <w:rFonts w:ascii="Tahoma" w:hAnsi="Tahoma" w:cs="Tahoma"/>
                <w:sz w:val="20"/>
                <w:szCs w:val="20"/>
                <w:lang w:val="en-US"/>
              </w:rPr>
              <w:t>,</w:t>
            </w:r>
            <w:r>
              <w:rPr>
                <w:rFonts w:ascii="Tahoma" w:hAnsi="Tahoma" w:cs="Tahoma"/>
                <w:sz w:val="20"/>
                <w:szCs w:val="20"/>
              </w:rPr>
              <w:t>5</w:t>
            </w:r>
          </w:p>
        </w:tc>
      </w:tr>
      <w:tr w:rsidR="006E7FD8" w:rsidTr="006E7FD8">
        <w:trPr>
          <w:trHeight w:val="900"/>
        </w:trPr>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Замена смазки</w:t>
            </w:r>
          </w:p>
        </w:tc>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x</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o</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r>
      <w:tr w:rsidR="006E7FD8" w:rsidTr="006E7FD8">
        <w:trPr>
          <w:trHeight w:val="900"/>
        </w:trPr>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lastRenderedPageBreak/>
              <w:t>Низкое трение</w:t>
            </w:r>
          </w:p>
        </w:tc>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r>
      <w:tr w:rsidR="006E7FD8" w:rsidTr="006E7FD8">
        <w:trPr>
          <w:trHeight w:val="900"/>
        </w:trPr>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Плавающий подшипника</w:t>
            </w:r>
          </w:p>
        </w:tc>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x</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r>
      <w:tr w:rsidR="006E7FD8" w:rsidTr="006E7FD8">
        <w:trPr>
          <w:trHeight w:val="900"/>
        </w:trPr>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Вертикальный вал</w:t>
            </w:r>
          </w:p>
        </w:tc>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o</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x</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o</w:t>
            </w:r>
          </w:p>
        </w:tc>
      </w:tr>
      <w:tr w:rsidR="006E7FD8" w:rsidTr="006E7FD8">
        <w:trPr>
          <w:trHeight w:val="900"/>
        </w:trPr>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Защита от брызг воды/влажности</w:t>
            </w:r>
          </w:p>
        </w:tc>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o</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x</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r>
      <w:tr w:rsidR="006E7FD8" w:rsidTr="006E7FD8">
        <w:trPr>
          <w:trHeight w:val="900"/>
        </w:trPr>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Защита от пыли</w:t>
            </w:r>
          </w:p>
        </w:tc>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r>
      <w:tr w:rsidR="006E7FD8" w:rsidTr="006E7FD8">
        <w:trPr>
          <w:trHeight w:val="900"/>
        </w:trPr>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Защита от мелких твердых частиц</w:t>
            </w:r>
          </w:p>
        </w:tc>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o</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r>
      <w:tr w:rsidR="006E7FD8" w:rsidTr="006E7FD8">
        <w:trPr>
          <w:trHeight w:val="900"/>
        </w:trPr>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Защита от крупных твердых частиц</w:t>
            </w:r>
          </w:p>
        </w:tc>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o</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o</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r>
      <w:tr w:rsidR="006E7FD8" w:rsidTr="006E7FD8">
        <w:trPr>
          <w:trHeight w:val="900"/>
        </w:trPr>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Защита от абразивных частиц</w:t>
            </w:r>
          </w:p>
        </w:tc>
        <w:tc>
          <w:tcPr>
            <w:tcW w:w="80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x</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8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r>
      <w:tr w:rsidR="006E7FD8" w:rsidTr="006E7FD8">
        <w:trPr>
          <w:trHeight w:val="900"/>
        </w:trPr>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Защита от ультрафиолетовых лучей</w:t>
            </w:r>
          </w:p>
        </w:tc>
        <w:tc>
          <w:tcPr>
            <w:tcW w:w="80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x</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8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r>
    </w:tbl>
    <w:p w:rsidR="006E7FD8" w:rsidRDefault="006E7FD8" w:rsidP="006E7FD8">
      <w:pPr>
        <w:pStyle w:val="a3"/>
        <w:spacing w:before="0" w:beforeAutospacing="0" w:after="0" w:afterAutospacing="0"/>
        <w:ind w:left="75" w:right="75"/>
        <w:jc w:val="both"/>
      </w:pPr>
      <w:r>
        <w:t> </w:t>
      </w:r>
    </w:p>
    <w:p w:rsidR="006E7FD8" w:rsidRDefault="006E7FD8" w:rsidP="006E7FD8">
      <w:pPr>
        <w:pStyle w:val="a3"/>
        <w:spacing w:before="0" w:beforeAutospacing="0" w:after="0" w:afterAutospacing="0"/>
        <w:ind w:left="75" w:right="75"/>
        <w:jc w:val="both"/>
      </w:pPr>
      <w:r>
        <w:rPr>
          <w:rFonts w:ascii="Tahoma" w:hAnsi="Tahoma" w:cs="Tahoma"/>
          <w:sz w:val="20"/>
          <w:szCs w:val="20"/>
        </w:rPr>
        <w:t>Примечание</w:t>
      </w:r>
      <w:r>
        <w:rPr>
          <w:rFonts w:ascii="Tahoma" w:hAnsi="Tahoma" w:cs="Tahoma"/>
          <w:sz w:val="20"/>
          <w:szCs w:val="20"/>
          <w:lang w:val="en-US"/>
        </w:rPr>
        <w:t>:</w:t>
      </w:r>
    </w:p>
    <w:p w:rsidR="006E7FD8" w:rsidRDefault="006E7FD8" w:rsidP="006E7FD8">
      <w:pPr>
        <w:pStyle w:val="a3"/>
        <w:spacing w:before="0" w:beforeAutospacing="0" w:after="0" w:afterAutospacing="0"/>
        <w:ind w:left="75" w:right="75"/>
        <w:jc w:val="both"/>
      </w:pPr>
      <w:r>
        <w:rPr>
          <w:rFonts w:ascii="Tahoma" w:hAnsi="Tahoma" w:cs="Tahoma"/>
          <w:sz w:val="20"/>
          <w:szCs w:val="20"/>
        </w:rPr>
        <w:t>++ - хорошо подходят</w:t>
      </w:r>
      <w:r>
        <w:rPr>
          <w:rFonts w:ascii="Tahoma" w:hAnsi="Tahoma" w:cs="Tahoma" w:hint="eastAsia"/>
          <w:sz w:val="20"/>
          <w:szCs w:val="20"/>
          <w:lang w:eastAsia="ja-JP"/>
        </w:rPr>
        <w:t>;</w:t>
      </w:r>
    </w:p>
    <w:p w:rsidR="006E7FD8" w:rsidRDefault="006E7FD8" w:rsidP="006E7FD8">
      <w:pPr>
        <w:pStyle w:val="a3"/>
        <w:spacing w:before="0" w:beforeAutospacing="0" w:after="0" w:afterAutospacing="0"/>
        <w:ind w:left="75" w:right="75"/>
        <w:jc w:val="both"/>
      </w:pPr>
      <w:r>
        <w:rPr>
          <w:rFonts w:ascii="Tahoma" w:hAnsi="Tahoma" w:cs="Tahoma"/>
          <w:sz w:val="20"/>
          <w:szCs w:val="20"/>
        </w:rPr>
        <w:t>+ - подходят</w:t>
      </w:r>
      <w:r>
        <w:rPr>
          <w:rFonts w:ascii="Tahoma" w:hAnsi="Tahoma" w:cs="Tahoma" w:hint="eastAsia"/>
          <w:sz w:val="20"/>
          <w:szCs w:val="20"/>
          <w:lang w:eastAsia="ja-JP"/>
        </w:rPr>
        <w:t>;</w:t>
      </w:r>
    </w:p>
    <w:p w:rsidR="006E7FD8" w:rsidRDefault="006E7FD8" w:rsidP="006E7FD8">
      <w:pPr>
        <w:pStyle w:val="a3"/>
        <w:spacing w:before="0" w:beforeAutospacing="0" w:after="0" w:afterAutospacing="0"/>
        <w:ind w:left="75" w:right="75"/>
        <w:jc w:val="both"/>
      </w:pPr>
      <w:r>
        <w:rPr>
          <w:rFonts w:ascii="Tahoma" w:hAnsi="Tahoma" w:cs="Tahoma"/>
          <w:sz w:val="20"/>
          <w:szCs w:val="20"/>
        </w:rPr>
        <w:t>о - подходят не</w:t>
      </w:r>
      <w:r>
        <w:rPr>
          <w:rFonts w:ascii="Tahoma" w:hAnsi="Tahoma" w:cs="Tahoma" w:hint="eastAsia"/>
          <w:sz w:val="20"/>
          <w:szCs w:val="20"/>
          <w:lang w:eastAsia="ja-JP"/>
        </w:rPr>
        <w:t xml:space="preserve"> </w:t>
      </w:r>
      <w:r>
        <w:rPr>
          <w:rFonts w:ascii="Tahoma" w:hAnsi="Tahoma" w:cs="Tahoma"/>
          <w:sz w:val="20"/>
          <w:szCs w:val="20"/>
        </w:rPr>
        <w:t>очень</w:t>
      </w:r>
      <w:r>
        <w:rPr>
          <w:rFonts w:ascii="Tahoma" w:hAnsi="Tahoma" w:cs="Tahoma" w:hint="eastAsia"/>
          <w:sz w:val="20"/>
          <w:szCs w:val="20"/>
          <w:lang w:eastAsia="ja-JP"/>
        </w:rPr>
        <w:t>;</w:t>
      </w:r>
    </w:p>
    <w:p w:rsidR="006E7FD8" w:rsidRDefault="006E7FD8" w:rsidP="006E7FD8">
      <w:pPr>
        <w:pStyle w:val="a3"/>
        <w:spacing w:before="0" w:beforeAutospacing="0" w:after="0" w:afterAutospacing="0"/>
        <w:ind w:left="75" w:right="75"/>
        <w:jc w:val="both"/>
      </w:pPr>
      <w:r>
        <w:rPr>
          <w:rFonts w:ascii="Tahoma" w:hAnsi="Tahoma" w:cs="Tahoma"/>
          <w:sz w:val="20"/>
          <w:szCs w:val="20"/>
          <w:lang w:val="en-US"/>
        </w:rPr>
        <w:t xml:space="preserve">x - </w:t>
      </w:r>
      <w:r>
        <w:rPr>
          <w:rFonts w:ascii="Tahoma" w:hAnsi="Tahoma" w:cs="Tahoma"/>
          <w:sz w:val="20"/>
          <w:szCs w:val="20"/>
        </w:rPr>
        <w:t>не подходят</w:t>
      </w:r>
      <w:r>
        <w:rPr>
          <w:rFonts w:ascii="Tahoma" w:hAnsi="Tahoma" w:cs="Tahoma" w:hint="eastAsia"/>
          <w:sz w:val="20"/>
          <w:szCs w:val="20"/>
          <w:lang w:eastAsia="ja-JP"/>
        </w:rPr>
        <w:t>.</w:t>
      </w:r>
    </w:p>
    <w:p w:rsidR="006E7FD8" w:rsidRDefault="006E7FD8" w:rsidP="006E7FD8">
      <w:pPr>
        <w:pStyle w:val="a3"/>
        <w:spacing w:before="0" w:beforeAutospacing="0" w:after="0" w:afterAutospacing="0"/>
        <w:ind w:left="75" w:right="75"/>
        <w:jc w:val="both"/>
      </w:pPr>
      <w:r>
        <w:t> </w:t>
      </w:r>
    </w:p>
    <w:p w:rsidR="006E7FD8" w:rsidRDefault="006E7FD8" w:rsidP="006E7FD8">
      <w:pPr>
        <w:ind w:left="75" w:right="75"/>
        <w:jc w:val="both"/>
      </w:pPr>
      <w:r>
        <w:rPr>
          <w:rFonts w:ascii="Tahoma" w:hAnsi="Tahoma" w:cs="Tahoma"/>
          <w:sz w:val="20"/>
          <w:szCs w:val="20"/>
        </w:rPr>
        <w:t>Осознавая тот факт, что стандартные уплотнения, поставляемые для узлов типа SNC, могут не подойти для особых (уникальных) условий клиентов, компания SNR готова произвести специальные уплотнения по ТУ заказчика. К примеру, для высоких температур - уплотнения из специальных термостойких материалов.</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Если корпус устанавливается на конце вала, то он должен быть закрыт с одной стороны </w:t>
      </w:r>
      <w:r>
        <w:rPr>
          <w:rFonts w:ascii="Tahoma" w:hAnsi="Tahoma" w:cs="Tahoma"/>
          <w:b/>
          <w:bCs/>
          <w:sz w:val="20"/>
          <w:szCs w:val="20"/>
        </w:rPr>
        <w:t>торцовой крышкой</w:t>
      </w:r>
      <w:r>
        <w:rPr>
          <w:rFonts w:ascii="Tahoma" w:hAnsi="Tahoma" w:cs="Tahoma"/>
          <w:sz w:val="20"/>
          <w:szCs w:val="20"/>
        </w:rPr>
        <w:t>, которая вставляется в канавку для уплотнений и служит надежной защитой от проникновения внутрь узла загрязнений. Крышки изготавливаются из нержавеющей тонколистовой стали и имеют круговую резиновую кромку из синтетической резины. Крышка может использоваться совместно с любым другим уплотнением, поставляемым с корпусом.</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Дополнительно в узлы могут быть установлены </w:t>
      </w:r>
      <w:r>
        <w:rPr>
          <w:rFonts w:ascii="Tahoma" w:hAnsi="Tahoma" w:cs="Tahoma"/>
          <w:b/>
          <w:bCs/>
          <w:sz w:val="20"/>
          <w:szCs w:val="20"/>
        </w:rPr>
        <w:t>кольца, регулирующие отвод смазки от подшипника</w:t>
      </w:r>
      <w:r>
        <w:rPr>
          <w:rFonts w:ascii="Tahoma" w:hAnsi="Tahoma" w:cs="Tahoma"/>
          <w:sz w:val="20"/>
          <w:szCs w:val="20"/>
        </w:rPr>
        <w:t xml:space="preserve">, которые дают возможность снизить вероятность перегрева подшипника и увеличить срок его службы. </w:t>
      </w:r>
    </w:p>
    <w:p w:rsidR="006E7FD8" w:rsidRDefault="006E7FD8" w:rsidP="006E7FD8">
      <w:pPr>
        <w:ind w:left="75" w:right="75"/>
      </w:pPr>
      <w:r>
        <w:rPr>
          <w:rFonts w:ascii="Tahoma" w:hAnsi="Tahoma" w:cs="Tahoma"/>
          <w:sz w:val="20"/>
          <w:szCs w:val="20"/>
        </w:rPr>
        <w:lastRenderedPageBreak/>
        <w:t> </w:t>
      </w:r>
    </w:p>
    <w:p w:rsidR="006E7FD8" w:rsidRDefault="006E7FD8" w:rsidP="006E7FD8">
      <w:pPr>
        <w:ind w:left="75" w:right="75"/>
      </w:pPr>
      <w:r>
        <w:rPr>
          <w:rFonts w:ascii="Tahoma" w:hAnsi="Tahoma" w:cs="Tahoma"/>
          <w:sz w:val="20"/>
          <w:szCs w:val="20"/>
        </w:rPr>
        <w:t>Стационарные узлы SNC могут быть использованы для валов с диаметром от 20 до 160 мм.</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По желанию клиента возможны производство и поставка специальных стационарных узлов, адаптированных под конкретные условия.</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Стационарные узлы SNC применяются:</w:t>
      </w:r>
    </w:p>
    <w:p w:rsidR="006E7FD8" w:rsidRDefault="006E7FD8" w:rsidP="006E7FD8">
      <w:pPr>
        <w:pStyle w:val="a3"/>
        <w:numPr>
          <w:ilvl w:val="0"/>
          <w:numId w:val="121"/>
        </w:numPr>
        <w:spacing w:before="0" w:beforeAutospacing="0" w:after="0" w:afterAutospacing="0"/>
        <w:ind w:left="795" w:right="75"/>
      </w:pPr>
      <w:r>
        <w:rPr>
          <w:rFonts w:ascii="Tahoma" w:hAnsi="Tahoma" w:cs="Tahoma"/>
          <w:sz w:val="20"/>
          <w:szCs w:val="20"/>
        </w:rPr>
        <w:t>в конвейерах,</w:t>
      </w:r>
      <w:r>
        <w:t xml:space="preserve"> </w:t>
      </w:r>
    </w:p>
    <w:p w:rsidR="006E7FD8" w:rsidRDefault="006E7FD8" w:rsidP="006E7FD8">
      <w:pPr>
        <w:pStyle w:val="a3"/>
        <w:numPr>
          <w:ilvl w:val="0"/>
          <w:numId w:val="121"/>
        </w:numPr>
        <w:spacing w:before="0" w:beforeAutospacing="0" w:after="0" w:afterAutospacing="0"/>
        <w:ind w:left="795" w:right="75"/>
      </w:pPr>
      <w:r>
        <w:rPr>
          <w:rFonts w:ascii="Tahoma" w:hAnsi="Tahoma" w:cs="Tahoma"/>
          <w:sz w:val="20"/>
          <w:szCs w:val="20"/>
        </w:rPr>
        <w:t>в вентиляторах…</w:t>
      </w:r>
      <w:r>
        <w:t xml:space="preserve"> </w:t>
      </w:r>
    </w:p>
    <w:p w:rsidR="006E7FD8" w:rsidRDefault="006E7FD8" w:rsidP="006E7FD8">
      <w:pPr>
        <w:ind w:left="75" w:right="75"/>
      </w:pPr>
      <w:hyperlink r:id="rId250" w:anchor="23" w:tooltip="Перейти к началу статьи" w:history="1">
        <w:r>
          <w:rPr>
            <w:rStyle w:val="a6"/>
            <w:rFonts w:ascii="Tahoma" w:hAnsi="Tahoma" w:cs="Tahoma"/>
            <w:color w:val="000000"/>
            <w:sz w:val="20"/>
            <w:szCs w:val="20"/>
            <w:lang w:val="en-US"/>
          </w:rPr>
          <w:t>&lt;&lt;</w:t>
        </w:r>
        <w:r>
          <w:rPr>
            <w:rStyle w:val="a6"/>
            <w:rFonts w:ascii="Tahoma" w:hAnsi="Tahoma" w:cs="Tahoma"/>
            <w:color w:val="000000"/>
            <w:sz w:val="20"/>
            <w:szCs w:val="20"/>
          </w:rPr>
          <w:t>Наверх</w:t>
        </w:r>
      </w:hyperlink>
      <w:r>
        <w:rPr>
          <w:rFonts w:ascii="Tahoma" w:hAnsi="Tahoma" w:cs="Tahoma"/>
          <w:sz w:val="20"/>
          <w:szCs w:val="20"/>
        </w:rPr>
        <w:t> </w:t>
      </w:r>
    </w:p>
    <w:p w:rsidR="006E7FD8" w:rsidRDefault="006E7FD8" w:rsidP="006E7FD8">
      <w:pPr>
        <w:ind w:left="75" w:right="75"/>
      </w:pPr>
      <w:r>
        <w:t> </w:t>
      </w:r>
    </w:p>
    <w:p w:rsidR="006E7FD8" w:rsidRDefault="006E7FD8" w:rsidP="006E7FD8">
      <w:pPr>
        <w:ind w:left="75" w:right="75"/>
        <w:jc w:val="center"/>
      </w:pPr>
      <w:r>
        <w:rPr>
          <w:rFonts w:ascii="Tahoma" w:hAnsi="Tahoma" w:cs="Tahoma"/>
          <w:b/>
          <w:bCs/>
          <w:sz w:val="20"/>
          <w:szCs w:val="20"/>
        </w:rPr>
        <w:t>Шарикоподшипниковые корпусные узлы</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Более 35 лет компания SNR выпускает шарикоподшипниковые корпусные узлы, имея большой опыт в конструировании и производстве новых типов узлов. </w:t>
      </w:r>
    </w:p>
    <w:p w:rsidR="006E7FD8" w:rsidRDefault="006E7FD8" w:rsidP="006E7FD8">
      <w:pPr>
        <w:ind w:left="75" w:right="75"/>
        <w:jc w:val="both"/>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Шарикоподшипниковые корпусные узлы с установленными в них корпусными шариковыми подшипниками применяются в самых разнообразных областях промышленности. Благодаря своей конструкции они отвечают требованиям, когда  точное совмещение осей не гарантировано. Однако отсутствие соосности - не единственная ситуация, применению в которой соответствуют возможности такого типа узлов: они могут использоваться при высоких скоростях вращения, наличии вибрации, коррозии, других вредных воздействиях.  </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noProof/>
        </w:rPr>
        <w:drawing>
          <wp:inline distT="0" distB="0" distL="0" distR="0">
            <wp:extent cx="4267200" cy="2095500"/>
            <wp:effectExtent l="19050" t="0" r="0" b="0"/>
            <wp:docPr id="20" name="Рисунок 35" descr="Шарикоподшипниковые корпусные узлы могут работать в условиях несоосности (Иллюстрация: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Шарикоподшипниковые корпусные узлы могут работать в условиях несоосности (Иллюстрация: SNR)"/>
                    <pic:cNvPicPr>
                      <a:picLocks noChangeAspect="1" noChangeArrowheads="1"/>
                    </pic:cNvPicPr>
                  </pic:nvPicPr>
                  <pic:blipFill>
                    <a:blip r:embed="rId251"/>
                    <a:srcRect/>
                    <a:stretch>
                      <a:fillRect/>
                    </a:stretch>
                  </pic:blipFill>
                  <pic:spPr bwMode="auto">
                    <a:xfrm>
                      <a:off x="0" y="0"/>
                      <a:ext cx="4267200" cy="20955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jc w:val="both"/>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Рис.27 – Шарикоподшипниковые корпусные узлы могут работать в условиях </w:t>
      </w:r>
      <w:proofErr w:type="spellStart"/>
      <w:r>
        <w:rPr>
          <w:rFonts w:ascii="Tahoma" w:hAnsi="Tahoma" w:cs="Tahoma"/>
          <w:sz w:val="20"/>
          <w:szCs w:val="20"/>
        </w:rPr>
        <w:t>несоосности</w:t>
      </w:r>
      <w:proofErr w:type="spellEnd"/>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lastRenderedPageBreak/>
        <w:t>В производственной программе SNR насчитывается большое количество (свыше 8 000 артикулов!) корпусных подшипников, самих корпусов и различных узлов на их базе, что позволяет удовлетворить практически любую потребность клиентов в подобных узлах.</w:t>
      </w:r>
    </w:p>
    <w:p w:rsidR="006E7FD8" w:rsidRDefault="006E7FD8" w:rsidP="006E7FD8">
      <w:pPr>
        <w:ind w:left="75" w:right="75"/>
        <w:jc w:val="both"/>
      </w:pPr>
      <w: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4210050" cy="2552700"/>
            <wp:effectExtent l="19050" t="0" r="0" b="0"/>
            <wp:docPr id="19" name="Рисунок 36" descr="Некоторые корпусные шарикоподшипниковые узлы SNR на основе чугунных корпусов (Фото: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Некоторые корпусные шарикоподшипниковые узлы SNR на основе чугунных корпусов (Фото: SNR)"/>
                    <pic:cNvPicPr>
                      <a:picLocks noChangeAspect="1" noChangeArrowheads="1"/>
                    </pic:cNvPicPr>
                  </pic:nvPicPr>
                  <pic:blipFill>
                    <a:blip r:embed="rId252"/>
                    <a:srcRect/>
                    <a:stretch>
                      <a:fillRect/>
                    </a:stretch>
                  </pic:blipFill>
                  <pic:spPr bwMode="auto">
                    <a:xfrm>
                      <a:off x="0" y="0"/>
                      <a:ext cx="4210050" cy="255270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Фото: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Рис.28 – Некоторые корпусные шарикоподшипниковые узлы SNR на основе чугунных корпусов</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Для работы в горнодобывающем оборудовании SNR рекомендует использовать корпусные узлы, построенные на базе чугунных корпусов, снабженных подшипниками:</w:t>
      </w:r>
    </w:p>
    <w:p w:rsidR="006E7FD8" w:rsidRDefault="006E7FD8" w:rsidP="006E7FD8">
      <w:pPr>
        <w:pStyle w:val="a3"/>
        <w:numPr>
          <w:ilvl w:val="0"/>
          <w:numId w:val="122"/>
        </w:numPr>
        <w:spacing w:before="0" w:beforeAutospacing="0" w:after="0" w:afterAutospacing="0"/>
        <w:ind w:left="795" w:right="75"/>
      </w:pPr>
      <w:r>
        <w:rPr>
          <w:rFonts w:ascii="Tahoma" w:hAnsi="Tahoma" w:cs="Tahoma"/>
          <w:b/>
          <w:bCs/>
          <w:sz w:val="20"/>
          <w:szCs w:val="20"/>
        </w:rPr>
        <w:t>серии 300, для восприятия больших нагрузок</w:t>
      </w:r>
      <w:r>
        <w:rPr>
          <w:rFonts w:ascii="Tahoma" w:hAnsi="Tahoma" w:cs="Tahoma"/>
          <w:sz w:val="20"/>
          <w:szCs w:val="20"/>
        </w:rPr>
        <w:t>;</w:t>
      </w:r>
      <w:r>
        <w:t xml:space="preserve"> </w:t>
      </w:r>
    </w:p>
    <w:p w:rsidR="006E7FD8" w:rsidRDefault="006E7FD8" w:rsidP="006E7FD8">
      <w:pPr>
        <w:pStyle w:val="a3"/>
        <w:numPr>
          <w:ilvl w:val="0"/>
          <w:numId w:val="122"/>
        </w:numPr>
        <w:spacing w:before="0" w:beforeAutospacing="0" w:after="0" w:afterAutospacing="0"/>
        <w:ind w:left="795" w:right="75"/>
      </w:pPr>
      <w:r>
        <w:rPr>
          <w:rFonts w:ascii="Tahoma" w:hAnsi="Tahoma" w:cs="Tahoma"/>
          <w:b/>
          <w:bCs/>
          <w:sz w:val="20"/>
          <w:szCs w:val="20"/>
        </w:rPr>
        <w:t>серии 200 с уплотнениями с тройной кромкой уплотнения для работы в условиях повышенной запыленности</w:t>
      </w:r>
      <w:r>
        <w:rPr>
          <w:rFonts w:ascii="Tahoma" w:hAnsi="Tahoma" w:cs="Tahoma"/>
        </w:rPr>
        <w:t>.</w:t>
      </w:r>
      <w:r>
        <w:t xml:space="preserve"> </w:t>
      </w:r>
    </w:p>
    <w:p w:rsidR="006E7FD8" w:rsidRDefault="006E7FD8" w:rsidP="006E7FD8">
      <w:pPr>
        <w:ind w:left="75" w:right="75"/>
        <w:jc w:val="both"/>
      </w:pPr>
      <w:r>
        <w:rPr>
          <w:rFonts w:ascii="Tahoma" w:hAnsi="Tahoma" w:cs="Tahoma"/>
          <w:sz w:val="20"/>
          <w:szCs w:val="20"/>
        </w:rPr>
        <w:t xml:space="preserve">Использование корпусных шариковых подшипников серии 300, вместо широко распространенной серии 200, позволяет увеличить грузоподъемность до 60%, что положительно отражается на долговечности подшипниковых узлов, особенно при действии больших нагрузок. </w:t>
      </w:r>
    </w:p>
    <w:p w:rsidR="006E7FD8" w:rsidRDefault="006E7FD8" w:rsidP="006E7FD8">
      <w:pPr>
        <w:ind w:left="75" w:right="75"/>
        <w:jc w:val="both"/>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Пыль, грязь и вода являются основными врагами работоспособности подшипникового узла. Попадая из окружающей среды внутрь подшипника или оставаясь на поверхности скольжения, загрязнения быстро выводят из строя не только подшипник или узел, но и всё оборудование. Поэтому  вопрос о защите подшипниковых узлов стоит очень остро, особенно в горнодобывающем оборудовании.</w:t>
      </w:r>
    </w:p>
    <w:p w:rsidR="006E7FD8" w:rsidRDefault="006E7FD8" w:rsidP="006E7FD8">
      <w:pPr>
        <w:ind w:left="75" w:right="75"/>
        <w:jc w:val="both"/>
      </w:pPr>
      <w:r>
        <w:t> </w:t>
      </w:r>
    </w:p>
    <w:p w:rsidR="006E7FD8" w:rsidRDefault="006E7FD8" w:rsidP="006E7FD8">
      <w:pPr>
        <w:ind w:left="75" w:right="75"/>
        <w:jc w:val="center"/>
      </w:pPr>
      <w:r>
        <w:rPr>
          <w:rFonts w:ascii="Tahoma" w:hAnsi="Tahoma" w:cs="Tahoma"/>
          <w:sz w:val="20"/>
          <w:szCs w:val="20"/>
        </w:rPr>
        <w:lastRenderedPageBreak/>
        <w:t> </w:t>
      </w:r>
      <w:r>
        <w:rPr>
          <w:rFonts w:ascii="Tahoma" w:hAnsi="Tahoma" w:cs="Tahoma"/>
          <w:noProof/>
          <w:sz w:val="20"/>
          <w:szCs w:val="20"/>
        </w:rPr>
        <w:drawing>
          <wp:inline distT="0" distB="0" distL="0" distR="0">
            <wp:extent cx="4286250" cy="3019425"/>
            <wp:effectExtent l="19050" t="0" r="0" b="0"/>
            <wp:docPr id="18" name="Рисунок 37" descr="Рис.29 - Корпусные шарикоподшипниковые узлы (фланцевый – слева, на лапках - справа) конвейера, работающего в условиях высокой загрязненности (Фото: 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Рис.29 - Корпусные шарикоподшипниковые узлы (фланцевый – слева, на лапках - справа) конвейера, работающего в условиях высокой загрязненности (Фото: NTN)"/>
                    <pic:cNvPicPr>
                      <a:picLocks noChangeAspect="1" noChangeArrowheads="1"/>
                    </pic:cNvPicPr>
                  </pic:nvPicPr>
                  <pic:blipFill>
                    <a:blip r:embed="rId253"/>
                    <a:srcRect/>
                    <a:stretch>
                      <a:fillRect/>
                    </a:stretch>
                  </pic:blipFill>
                  <pic:spPr bwMode="auto">
                    <a:xfrm>
                      <a:off x="0" y="0"/>
                      <a:ext cx="4286250" cy="301942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Фото: NTN</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Рис.29 - Корпусные шарикоподшипниковые узлы (фланцевый – слева, на лапках - справа) конвейера, работающего в условиях высокой загрязненности</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Для таких условий компания SNR выпускает широкую номенклатуру корпусных подшипников серии 200, снабженных уплотнениями с тройной кромкой уплотнения. </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t> </w:t>
      </w:r>
    </w:p>
    <w:p w:rsidR="006E7FD8" w:rsidRDefault="006E7FD8" w:rsidP="006E7FD8">
      <w:pPr>
        <w:ind w:left="75" w:right="75"/>
        <w:jc w:val="center"/>
      </w:pPr>
      <w:r>
        <w:rPr>
          <w:noProof/>
        </w:rPr>
        <w:drawing>
          <wp:inline distT="0" distB="0" distL="0" distR="0">
            <wp:extent cx="3810000" cy="1819275"/>
            <wp:effectExtent l="19050" t="0" r="0" b="0"/>
            <wp:docPr id="17" name="Рисунок 38" descr="Рис.30 - Подшипник с уплотнениями с тройной кромкой уплот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Рис.30 - Подшипник с уплотнениями с тройной кромкой уплотнения"/>
                    <pic:cNvPicPr>
                      <a:picLocks noChangeAspect="1" noChangeArrowheads="1"/>
                    </pic:cNvPicPr>
                  </pic:nvPicPr>
                  <pic:blipFill>
                    <a:blip r:embed="rId254"/>
                    <a:srcRect/>
                    <a:stretch>
                      <a:fillRect/>
                    </a:stretch>
                  </pic:blipFill>
                  <pic:spPr bwMode="auto">
                    <a:xfrm>
                      <a:off x="0" y="0"/>
                      <a:ext cx="3810000" cy="181927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Рис.30 - Подшипник с уплотнениями с тройной кромкой уплотнения</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Такие уплотнения состоят из защитной шайбы, к которой методом вулканизации прикреплена тройная кромка уплотнения из </w:t>
      </w:r>
      <w:proofErr w:type="spellStart"/>
      <w:r>
        <w:rPr>
          <w:rFonts w:ascii="Tahoma" w:hAnsi="Tahoma" w:cs="Tahoma"/>
          <w:sz w:val="20"/>
          <w:szCs w:val="20"/>
        </w:rPr>
        <w:t>бутаденакрилнитрильного</w:t>
      </w:r>
      <w:proofErr w:type="spellEnd"/>
      <w:r>
        <w:rPr>
          <w:rFonts w:ascii="Tahoma" w:hAnsi="Tahoma" w:cs="Tahoma"/>
          <w:sz w:val="20"/>
          <w:szCs w:val="20"/>
        </w:rPr>
        <w:t xml:space="preserve"> каучука. Подобная конструкция </w:t>
      </w:r>
      <w:r>
        <w:rPr>
          <w:rFonts w:ascii="Tahoma" w:hAnsi="Tahoma" w:cs="Tahoma"/>
          <w:sz w:val="20"/>
          <w:szCs w:val="20"/>
        </w:rPr>
        <w:lastRenderedPageBreak/>
        <w:t>обеспечивает надежную защиту элементов подшипников и заложенной смазки в условиях сильных загрязнений. При этом скорость вращения подшипников из-за большого контактного трения кромок уплотнений значительно уменьшается – до 500 об/мин.</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В случае, когда требуется дополнительная защита или подшипники с тройной кромкой уплотнения по тем или иным причинам не подходят, узлы могут быть прикрыты торцевыми крышками. Они изготавливаются из листовой нержавеющей стали и снабжены фторкаучуковыми уплотнениями.</w:t>
      </w:r>
    </w:p>
    <w:p w:rsidR="006E7FD8" w:rsidRDefault="006E7FD8" w:rsidP="006E7FD8">
      <w:pPr>
        <w:ind w:left="75" w:right="75"/>
        <w:jc w:val="both"/>
      </w:pPr>
      <w: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3810000" cy="2381250"/>
            <wp:effectExtent l="19050" t="0" r="0" b="0"/>
            <wp:docPr id="16" name="Рисунок 39" descr="Корпусной шарикоподшипниковый узел с торцевыми крыш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Корпусной шарикоподшипниковый узел с торцевыми крышками"/>
                    <pic:cNvPicPr>
                      <a:picLocks noChangeAspect="1" noChangeArrowheads="1"/>
                    </pic:cNvPicPr>
                  </pic:nvPicPr>
                  <pic:blipFill>
                    <a:blip r:embed="rId255"/>
                    <a:srcRect/>
                    <a:stretch>
                      <a:fillRect/>
                    </a:stretch>
                  </pic:blipFill>
                  <pic:spPr bwMode="auto">
                    <a:xfrm>
                      <a:off x="0" y="0"/>
                      <a:ext cx="3810000" cy="238125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Рис.31 - Корпусной шарикоподшипниковый узел с торцевыми крышками</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Использование морозостойкой смазки в ряде производимых подшипников расширяет применение узлов в приполярных зонах, где вероятны очень низкие температуры (до -60°С). </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Для повышения антикоррозионной защиты поверхность чугунного корпуса </w:t>
      </w:r>
      <w:proofErr w:type="spellStart"/>
      <w:r>
        <w:rPr>
          <w:rFonts w:ascii="Tahoma" w:hAnsi="Tahoma" w:cs="Tahoma"/>
          <w:sz w:val="20"/>
          <w:szCs w:val="20"/>
        </w:rPr>
        <w:t>пассивируется</w:t>
      </w:r>
      <w:proofErr w:type="spellEnd"/>
      <w:r>
        <w:rPr>
          <w:rFonts w:ascii="Tahoma" w:hAnsi="Tahoma" w:cs="Tahoma"/>
          <w:sz w:val="20"/>
          <w:szCs w:val="20"/>
        </w:rPr>
        <w:t xml:space="preserve"> (от окисления и ржавчины) и окрашивается в RAL 5010 (цвет горечавки). По запросу корпуса могут покрываться цинком или никелем.</w:t>
      </w:r>
    </w:p>
    <w:p w:rsidR="006E7FD8" w:rsidRDefault="006E7FD8" w:rsidP="006E7FD8">
      <w:pPr>
        <w:ind w:left="75" w:right="75"/>
        <w:jc w:val="center"/>
      </w:pPr>
      <w:r>
        <w:rPr>
          <w:noProof/>
        </w:rPr>
        <w:lastRenderedPageBreak/>
        <w:drawing>
          <wp:inline distT="0" distB="0" distL="0" distR="0">
            <wp:extent cx="4286250" cy="2952750"/>
            <wp:effectExtent l="19050" t="0" r="0" b="0"/>
            <wp:docPr id="15" name="Рисунок 40" descr="Рис.32 – Антикоррозионная обработка корпу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Рис.32 – Антикоррозионная обработка корпуса"/>
                    <pic:cNvPicPr>
                      <a:picLocks noChangeAspect="1" noChangeArrowheads="1"/>
                    </pic:cNvPicPr>
                  </pic:nvPicPr>
                  <pic:blipFill>
                    <a:blip r:embed="rId256"/>
                    <a:srcRect/>
                    <a:stretch>
                      <a:fillRect/>
                    </a:stretch>
                  </pic:blipFill>
                  <pic:spPr bwMode="auto">
                    <a:xfrm>
                      <a:off x="0" y="0"/>
                      <a:ext cx="4286250" cy="2952750"/>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 xml:space="preserve">Иллюстрация: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Рис.32 – Антикоррозионная обработка корпуса</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Корпусные шарикоподшипниковые узлы предназначены для установки валов:</w:t>
      </w:r>
    </w:p>
    <w:p w:rsidR="006E7FD8" w:rsidRDefault="006E7FD8" w:rsidP="006E7FD8">
      <w:pPr>
        <w:pStyle w:val="a3"/>
        <w:numPr>
          <w:ilvl w:val="0"/>
          <w:numId w:val="123"/>
        </w:numPr>
        <w:spacing w:before="0" w:beforeAutospacing="0" w:after="0" w:afterAutospacing="0"/>
        <w:ind w:left="795" w:right="75"/>
      </w:pPr>
      <w:r>
        <w:rPr>
          <w:rFonts w:ascii="Tahoma" w:hAnsi="Tahoma" w:cs="Tahoma"/>
          <w:sz w:val="20"/>
          <w:szCs w:val="20"/>
        </w:rPr>
        <w:t xml:space="preserve">метрического исполнения, </w:t>
      </w:r>
      <w:proofErr w:type="spellStart"/>
      <w:r>
        <w:rPr>
          <w:rFonts w:ascii="Tahoma" w:hAnsi="Tahoma" w:cs="Tahoma"/>
          <w:sz w:val="20"/>
          <w:szCs w:val="20"/>
        </w:rPr>
        <w:t>c</w:t>
      </w:r>
      <w:proofErr w:type="spellEnd"/>
      <w:r>
        <w:rPr>
          <w:rFonts w:ascii="Tahoma" w:hAnsi="Tahoma" w:cs="Tahoma"/>
          <w:sz w:val="20"/>
          <w:szCs w:val="20"/>
        </w:rPr>
        <w:t xml:space="preserve"> диаметром от 12 до 140 мм;</w:t>
      </w:r>
      <w:r>
        <w:t xml:space="preserve"> </w:t>
      </w:r>
    </w:p>
    <w:p w:rsidR="006E7FD8" w:rsidRDefault="006E7FD8" w:rsidP="006E7FD8">
      <w:pPr>
        <w:pStyle w:val="a3"/>
        <w:numPr>
          <w:ilvl w:val="0"/>
          <w:numId w:val="123"/>
        </w:numPr>
        <w:spacing w:before="0" w:beforeAutospacing="0" w:after="0" w:afterAutospacing="0"/>
        <w:ind w:left="795" w:right="75"/>
      </w:pPr>
      <w:r>
        <w:rPr>
          <w:rFonts w:ascii="Tahoma" w:hAnsi="Tahoma" w:cs="Tahoma"/>
          <w:sz w:val="20"/>
          <w:szCs w:val="20"/>
        </w:rPr>
        <w:t>дюймового исполнения, с диаметром от ½ до 3-15/16 дюйма.</w:t>
      </w:r>
      <w:r>
        <w:t xml:space="preserve"> </w:t>
      </w:r>
    </w:p>
    <w:p w:rsidR="006E7FD8" w:rsidRDefault="006E7FD8" w:rsidP="006E7FD8">
      <w:pPr>
        <w:ind w:left="75" w:right="75"/>
      </w:pPr>
      <w:r>
        <w:rPr>
          <w:rFonts w:ascii="Tahoma" w:hAnsi="Tahoma" w:cs="Tahoma"/>
          <w:sz w:val="20"/>
          <w:szCs w:val="20"/>
        </w:rPr>
        <w:t>Основными преимуществами шарикоподшипниковых узлов SNR являются:</w:t>
      </w:r>
    </w:p>
    <w:p w:rsidR="006E7FD8" w:rsidRDefault="006E7FD8" w:rsidP="006E7FD8">
      <w:pPr>
        <w:pStyle w:val="a3"/>
        <w:numPr>
          <w:ilvl w:val="0"/>
          <w:numId w:val="124"/>
        </w:numPr>
        <w:spacing w:before="0" w:beforeAutospacing="0" w:after="0" w:afterAutospacing="0"/>
        <w:ind w:left="795" w:right="75"/>
      </w:pPr>
      <w:r>
        <w:rPr>
          <w:rFonts w:ascii="Tahoma" w:hAnsi="Tahoma" w:cs="Tahoma"/>
          <w:sz w:val="20"/>
          <w:szCs w:val="20"/>
        </w:rPr>
        <w:t>высококачественные конструкционные материалы с малым содержанием механических и химических ликваций;</w:t>
      </w:r>
      <w:r>
        <w:t xml:space="preserve"> </w:t>
      </w:r>
    </w:p>
    <w:p w:rsidR="006E7FD8" w:rsidRDefault="006E7FD8" w:rsidP="006E7FD8">
      <w:pPr>
        <w:pStyle w:val="a3"/>
        <w:numPr>
          <w:ilvl w:val="0"/>
          <w:numId w:val="124"/>
        </w:numPr>
        <w:spacing w:before="0" w:beforeAutospacing="0" w:after="0" w:afterAutospacing="0"/>
        <w:ind w:left="795" w:right="75"/>
      </w:pPr>
      <w:r>
        <w:rPr>
          <w:rFonts w:ascii="Tahoma" w:hAnsi="Tahoma" w:cs="Tahoma"/>
          <w:sz w:val="20"/>
          <w:szCs w:val="20"/>
        </w:rPr>
        <w:t>механическая обработка посадочных мест;</w:t>
      </w:r>
      <w:r>
        <w:t xml:space="preserve"> </w:t>
      </w:r>
    </w:p>
    <w:p w:rsidR="006E7FD8" w:rsidRDefault="006E7FD8" w:rsidP="006E7FD8">
      <w:pPr>
        <w:pStyle w:val="a3"/>
        <w:numPr>
          <w:ilvl w:val="0"/>
          <w:numId w:val="124"/>
        </w:numPr>
        <w:spacing w:before="0" w:beforeAutospacing="0" w:after="0" w:afterAutospacing="0"/>
        <w:ind w:left="795" w:right="75"/>
      </w:pPr>
      <w:r>
        <w:rPr>
          <w:rFonts w:ascii="Tahoma" w:hAnsi="Tahoma" w:cs="Tahoma"/>
          <w:sz w:val="20"/>
          <w:szCs w:val="20"/>
        </w:rPr>
        <w:t>заводская антикоррозионная обработка наружных поверхностей корпуса;</w:t>
      </w:r>
      <w:r>
        <w:t xml:space="preserve"> </w:t>
      </w:r>
    </w:p>
    <w:p w:rsidR="006E7FD8" w:rsidRDefault="006E7FD8" w:rsidP="006E7FD8">
      <w:pPr>
        <w:pStyle w:val="a3"/>
        <w:numPr>
          <w:ilvl w:val="0"/>
          <w:numId w:val="124"/>
        </w:numPr>
        <w:spacing w:before="0" w:beforeAutospacing="0" w:after="0" w:afterAutospacing="0"/>
        <w:ind w:left="795" w:right="75"/>
      </w:pPr>
      <w:r>
        <w:rPr>
          <w:rFonts w:ascii="Tahoma" w:hAnsi="Tahoma" w:cs="Tahoma"/>
          <w:sz w:val="20"/>
          <w:szCs w:val="20"/>
        </w:rPr>
        <w:t>предусмотрены отверстия для  подачи смазки автоматическими дозаторами;</w:t>
      </w:r>
      <w:r>
        <w:t xml:space="preserve"> </w:t>
      </w:r>
    </w:p>
    <w:p w:rsidR="006E7FD8" w:rsidRDefault="006E7FD8" w:rsidP="006E7FD8">
      <w:pPr>
        <w:pStyle w:val="a3"/>
        <w:numPr>
          <w:ilvl w:val="0"/>
          <w:numId w:val="124"/>
        </w:numPr>
        <w:spacing w:before="0" w:beforeAutospacing="0" w:after="0" w:afterAutospacing="0"/>
        <w:ind w:left="795" w:right="75"/>
      </w:pPr>
      <w:r>
        <w:rPr>
          <w:rFonts w:ascii="Tahoma" w:hAnsi="Tahoma" w:cs="Tahoma"/>
          <w:sz w:val="20"/>
          <w:szCs w:val="20"/>
        </w:rPr>
        <w:t>увеличение срока службы подшипника в условиях вибраций и высоких скоростей за счет наружной самоустанавливающейся поверхности;</w:t>
      </w:r>
      <w:r>
        <w:t xml:space="preserve"> </w:t>
      </w:r>
    </w:p>
    <w:p w:rsidR="006E7FD8" w:rsidRDefault="006E7FD8" w:rsidP="006E7FD8">
      <w:pPr>
        <w:pStyle w:val="a3"/>
        <w:numPr>
          <w:ilvl w:val="0"/>
          <w:numId w:val="124"/>
        </w:numPr>
        <w:spacing w:before="0" w:beforeAutospacing="0" w:after="0" w:afterAutospacing="0"/>
        <w:ind w:left="795" w:right="75"/>
      </w:pPr>
      <w:r>
        <w:rPr>
          <w:rFonts w:ascii="Tahoma" w:hAnsi="Tahoma" w:cs="Tahoma"/>
          <w:sz w:val="20"/>
          <w:szCs w:val="20"/>
        </w:rPr>
        <w:t xml:space="preserve">увеличенный радиальный зазор C3 гарантирует продолжительную работу при повышенных </w:t>
      </w:r>
    </w:p>
    <w:p w:rsidR="006E7FD8" w:rsidRDefault="006E7FD8" w:rsidP="006E7FD8">
      <w:pPr>
        <w:pStyle w:val="a3"/>
        <w:numPr>
          <w:ilvl w:val="0"/>
          <w:numId w:val="124"/>
        </w:numPr>
        <w:spacing w:before="0" w:beforeAutospacing="0" w:after="0" w:afterAutospacing="0"/>
        <w:ind w:left="795" w:right="75"/>
      </w:pPr>
      <w:r>
        <w:rPr>
          <w:rFonts w:ascii="Tahoma" w:hAnsi="Tahoma" w:cs="Tahoma"/>
          <w:sz w:val="20"/>
          <w:szCs w:val="20"/>
        </w:rPr>
        <w:t>температурах, вызванных тепловыделением от вибраций.</w:t>
      </w:r>
      <w:r>
        <w:t xml:space="preserve"> </w:t>
      </w:r>
    </w:p>
    <w:p w:rsidR="006E7FD8" w:rsidRDefault="006E7FD8" w:rsidP="006E7FD8">
      <w:pPr>
        <w:ind w:left="75" w:right="75"/>
      </w:pPr>
      <w:r>
        <w:rPr>
          <w:rFonts w:ascii="Tahoma" w:hAnsi="Tahoma" w:cs="Tahoma"/>
          <w:sz w:val="20"/>
          <w:szCs w:val="20"/>
        </w:rPr>
        <w:t>Корпусные шарикоподшипниковые узлы нашли применение:</w:t>
      </w:r>
    </w:p>
    <w:p w:rsidR="006E7FD8" w:rsidRDefault="006E7FD8" w:rsidP="006E7FD8">
      <w:pPr>
        <w:pStyle w:val="a3"/>
        <w:numPr>
          <w:ilvl w:val="0"/>
          <w:numId w:val="125"/>
        </w:numPr>
        <w:spacing w:before="0" w:beforeAutospacing="0" w:after="0" w:afterAutospacing="0"/>
        <w:ind w:left="795" w:right="75"/>
      </w:pPr>
      <w:r>
        <w:rPr>
          <w:rFonts w:ascii="Tahoma" w:hAnsi="Tahoma" w:cs="Tahoma"/>
          <w:sz w:val="20"/>
          <w:szCs w:val="20"/>
        </w:rPr>
        <w:t>в конвейерах,</w:t>
      </w:r>
      <w:r>
        <w:t xml:space="preserve"> </w:t>
      </w:r>
    </w:p>
    <w:p w:rsidR="006E7FD8" w:rsidRDefault="006E7FD8" w:rsidP="006E7FD8">
      <w:pPr>
        <w:pStyle w:val="a3"/>
        <w:numPr>
          <w:ilvl w:val="0"/>
          <w:numId w:val="125"/>
        </w:numPr>
        <w:spacing w:before="0" w:beforeAutospacing="0" w:after="0" w:afterAutospacing="0"/>
        <w:ind w:left="795" w:right="75"/>
      </w:pPr>
      <w:r>
        <w:rPr>
          <w:rFonts w:ascii="Tahoma" w:hAnsi="Tahoma" w:cs="Tahoma"/>
          <w:sz w:val="20"/>
          <w:szCs w:val="20"/>
        </w:rPr>
        <w:t>в вентиляторах…</w:t>
      </w:r>
      <w:r>
        <w:t xml:space="preserve"> </w:t>
      </w:r>
    </w:p>
    <w:p w:rsidR="006E7FD8" w:rsidRDefault="006E7FD8" w:rsidP="006E7FD8">
      <w:pPr>
        <w:ind w:left="75" w:right="75"/>
      </w:pPr>
      <w:hyperlink r:id="rId257" w:anchor="23" w:tooltip="Перейти к началу статьи" w:history="1">
        <w:r>
          <w:rPr>
            <w:rStyle w:val="a6"/>
            <w:rFonts w:ascii="Tahoma" w:hAnsi="Tahoma" w:cs="Tahoma"/>
            <w:color w:val="000000"/>
            <w:sz w:val="20"/>
            <w:szCs w:val="20"/>
            <w:lang w:val="en-US"/>
          </w:rPr>
          <w:t>&lt;&lt;</w:t>
        </w:r>
        <w:r>
          <w:rPr>
            <w:rStyle w:val="a6"/>
            <w:rFonts w:ascii="Tahoma" w:hAnsi="Tahoma" w:cs="Tahoma"/>
            <w:color w:val="000000"/>
            <w:sz w:val="20"/>
            <w:szCs w:val="20"/>
          </w:rPr>
          <w:t>Наверх</w:t>
        </w:r>
      </w:hyperlink>
    </w:p>
    <w:p w:rsidR="006E7FD8" w:rsidRDefault="006E7FD8" w:rsidP="006E7FD8">
      <w:pPr>
        <w:ind w:left="75" w:right="75"/>
        <w:jc w:val="center"/>
      </w:pPr>
      <w:r>
        <w:t> </w:t>
      </w:r>
    </w:p>
    <w:p w:rsidR="006E7FD8" w:rsidRDefault="006E7FD8" w:rsidP="006E7FD8">
      <w:pPr>
        <w:ind w:left="75" w:right="75"/>
        <w:jc w:val="center"/>
      </w:pPr>
      <w:r>
        <w:rPr>
          <w:rFonts w:ascii="Tahoma" w:hAnsi="Tahoma" w:cs="Tahoma"/>
          <w:b/>
          <w:bCs/>
          <w:sz w:val="20"/>
          <w:szCs w:val="20"/>
        </w:rPr>
        <w:t xml:space="preserve">Пластичные смазки SNR </w:t>
      </w:r>
      <w:proofErr w:type="spellStart"/>
      <w:r>
        <w:rPr>
          <w:rFonts w:ascii="Tahoma" w:hAnsi="Tahoma" w:cs="Tahoma"/>
          <w:b/>
          <w:bCs/>
          <w:sz w:val="20"/>
          <w:szCs w:val="20"/>
        </w:rPr>
        <w:t>Lub</w:t>
      </w:r>
      <w:proofErr w:type="spellEnd"/>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Как установили специалисты SNR, подавляющее большинство (70% !) случаев выхода из строя подшипников связано с неправильной смазкой. Неверно подобранный смазочный материал часто приводит к поломке подшипника и выходу его из строя, что может вызвать аварийную ситуацию, травматизм людей, простой оборудования, материальные потери. Использование </w:t>
      </w:r>
      <w:r>
        <w:rPr>
          <w:rFonts w:ascii="Tahoma" w:hAnsi="Tahoma" w:cs="Tahoma"/>
          <w:sz w:val="20"/>
          <w:szCs w:val="20"/>
        </w:rPr>
        <w:lastRenderedPageBreak/>
        <w:t xml:space="preserve">многофункциональных смазок из-за их относительной дешевизны в таком оборудовании, как например, карьерное, которое испытывает действие больших нагрузок и вибраций, довольно часто приводит к отрицательным последствиям. Поэтому крайне важным становится подбор такого смазочного материала, который удовлетворял бы всем условиям работы. </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Для подшипников карьерного оборудования компания SNR рекомендует использовать пластичные смазки:</w:t>
      </w:r>
    </w:p>
    <w:p w:rsidR="006E7FD8" w:rsidRDefault="006E7FD8" w:rsidP="006E7FD8">
      <w:pPr>
        <w:ind w:left="75" w:right="75"/>
      </w:pPr>
      <w:r>
        <w:rPr>
          <w:rFonts w:ascii="Tahoma" w:hAnsi="Tahoma" w:cs="Tahoma"/>
          <w:sz w:val="20"/>
          <w:szCs w:val="20"/>
        </w:rPr>
        <w:t> </w:t>
      </w:r>
    </w:p>
    <w:p w:rsidR="006E7FD8" w:rsidRDefault="006E7FD8" w:rsidP="006E7FD8">
      <w:pPr>
        <w:pStyle w:val="a3"/>
        <w:numPr>
          <w:ilvl w:val="0"/>
          <w:numId w:val="126"/>
        </w:numPr>
        <w:spacing w:before="0" w:beforeAutospacing="0" w:after="0" w:afterAutospacing="0"/>
        <w:ind w:left="795" w:right="75"/>
      </w:pPr>
      <w:r>
        <w:rPr>
          <w:rFonts w:ascii="Tahoma" w:hAnsi="Tahoma" w:cs="Tahoma"/>
          <w:b/>
          <w:bCs/>
        </w:rPr>
        <w:t xml:space="preserve">SNR </w:t>
      </w:r>
      <w:proofErr w:type="spellStart"/>
      <w:r>
        <w:rPr>
          <w:rFonts w:ascii="Tahoma" w:hAnsi="Tahoma" w:cs="Tahoma"/>
          <w:b/>
          <w:bCs/>
        </w:rPr>
        <w:t>Lub</w:t>
      </w:r>
      <w:proofErr w:type="spellEnd"/>
      <w:r>
        <w:rPr>
          <w:rFonts w:ascii="Tahoma" w:hAnsi="Tahoma" w:cs="Tahoma"/>
          <w:b/>
          <w:bCs/>
        </w:rPr>
        <w:t xml:space="preserve"> VX</w:t>
      </w:r>
      <w:r>
        <w:rPr>
          <w:rFonts w:ascii="Tahoma" w:hAnsi="Tahoma" w:cs="Tahoma"/>
        </w:rPr>
        <w:t xml:space="preserve"> –  сильные нагрузки и вибрации;</w:t>
      </w:r>
      <w:r>
        <w:t xml:space="preserve"> </w:t>
      </w:r>
    </w:p>
    <w:p w:rsidR="006E7FD8" w:rsidRDefault="006E7FD8" w:rsidP="006E7FD8">
      <w:pPr>
        <w:pStyle w:val="a3"/>
        <w:numPr>
          <w:ilvl w:val="0"/>
          <w:numId w:val="126"/>
        </w:numPr>
        <w:spacing w:before="0" w:beforeAutospacing="0" w:after="0" w:afterAutospacing="0"/>
        <w:ind w:left="795" w:right="75"/>
      </w:pPr>
      <w:r>
        <w:rPr>
          <w:rFonts w:ascii="Tahoma" w:hAnsi="Tahoma" w:cs="Tahoma"/>
          <w:b/>
          <w:bCs/>
        </w:rPr>
        <w:t xml:space="preserve">SNR </w:t>
      </w:r>
      <w:proofErr w:type="spellStart"/>
      <w:r>
        <w:rPr>
          <w:rFonts w:ascii="Tahoma" w:hAnsi="Tahoma" w:cs="Tahoma"/>
          <w:b/>
          <w:bCs/>
        </w:rPr>
        <w:t>Lub</w:t>
      </w:r>
      <w:proofErr w:type="spellEnd"/>
      <w:r>
        <w:rPr>
          <w:rFonts w:ascii="Tahoma" w:hAnsi="Tahoma" w:cs="Tahoma"/>
          <w:b/>
          <w:bCs/>
        </w:rPr>
        <w:t xml:space="preserve"> FV</w:t>
      </w:r>
      <w:r>
        <w:rPr>
          <w:rFonts w:ascii="Tahoma" w:hAnsi="Tahoma" w:cs="Tahoma"/>
        </w:rPr>
        <w:t xml:space="preserve"> – тихоходные </w:t>
      </w:r>
      <w:proofErr w:type="spellStart"/>
      <w:r>
        <w:rPr>
          <w:rFonts w:ascii="Tahoma" w:hAnsi="Tahoma" w:cs="Tahoma"/>
        </w:rPr>
        <w:t>тяжелонагруженные</w:t>
      </w:r>
      <w:proofErr w:type="spellEnd"/>
      <w:r>
        <w:rPr>
          <w:rFonts w:ascii="Tahoma" w:hAnsi="Tahoma" w:cs="Tahoma"/>
        </w:rPr>
        <w:t xml:space="preserve"> крупногабаритные подшипники;</w:t>
      </w:r>
      <w:r>
        <w:t xml:space="preserve"> </w:t>
      </w:r>
    </w:p>
    <w:p w:rsidR="006E7FD8" w:rsidRDefault="006E7FD8" w:rsidP="006E7FD8">
      <w:pPr>
        <w:pStyle w:val="a3"/>
        <w:numPr>
          <w:ilvl w:val="0"/>
          <w:numId w:val="126"/>
        </w:numPr>
        <w:spacing w:before="0" w:beforeAutospacing="0" w:after="0" w:afterAutospacing="0"/>
        <w:ind w:left="795" w:right="75"/>
      </w:pPr>
      <w:r>
        <w:rPr>
          <w:rFonts w:ascii="Tahoma" w:hAnsi="Tahoma" w:cs="Tahoma"/>
          <w:b/>
          <w:bCs/>
        </w:rPr>
        <w:t xml:space="preserve">SNR </w:t>
      </w:r>
      <w:proofErr w:type="spellStart"/>
      <w:r>
        <w:rPr>
          <w:rFonts w:ascii="Tahoma" w:hAnsi="Tahoma" w:cs="Tahoma"/>
          <w:b/>
          <w:bCs/>
        </w:rPr>
        <w:t>Lub</w:t>
      </w:r>
      <w:proofErr w:type="spellEnd"/>
      <w:r>
        <w:rPr>
          <w:rFonts w:ascii="Tahoma" w:hAnsi="Tahoma" w:cs="Tahoma"/>
          <w:b/>
          <w:bCs/>
        </w:rPr>
        <w:t xml:space="preserve"> EP</w:t>
      </w:r>
      <w:r>
        <w:rPr>
          <w:rFonts w:ascii="Tahoma" w:hAnsi="Tahoma" w:cs="Tahoma"/>
        </w:rPr>
        <w:t xml:space="preserve"> –  большие нагрузки, повышенные скорости вращения, влажность.</w:t>
      </w:r>
      <w:r>
        <w:t xml:space="preserve"> </w:t>
      </w:r>
    </w:p>
    <w:p w:rsidR="006E7FD8" w:rsidRDefault="006E7FD8" w:rsidP="006E7FD8">
      <w:pPr>
        <w:pStyle w:val="a3"/>
        <w:spacing w:before="0" w:beforeAutospacing="0" w:after="0" w:afterAutospacing="0"/>
        <w:ind w:left="75" w:right="75"/>
      </w:pPr>
      <w:r>
        <w:t> </w:t>
      </w:r>
    </w:p>
    <w:p w:rsidR="006E7FD8" w:rsidRDefault="006E7FD8" w:rsidP="006E7FD8">
      <w:pPr>
        <w:ind w:left="75" w:right="75"/>
        <w:jc w:val="center"/>
      </w:pPr>
      <w:r>
        <w:rPr>
          <w:rFonts w:ascii="Tahoma" w:hAnsi="Tahoma" w:cs="Tahoma"/>
          <w:sz w:val="20"/>
          <w:szCs w:val="20"/>
        </w:rPr>
        <w:t> </w:t>
      </w:r>
      <w:r>
        <w:rPr>
          <w:rFonts w:ascii="Tahoma" w:hAnsi="Tahoma" w:cs="Tahoma"/>
          <w:noProof/>
          <w:sz w:val="20"/>
          <w:szCs w:val="20"/>
        </w:rPr>
        <w:drawing>
          <wp:inline distT="0" distB="0" distL="0" distR="0">
            <wp:extent cx="3333750" cy="3152775"/>
            <wp:effectExtent l="19050" t="0" r="0" b="0"/>
            <wp:docPr id="14" name="Рисунок 41" descr="Рис.33 – Пластичные смазки SNR Lub (Фото: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Рис.33 – Пластичные смазки SNR Lub (Фото: SNR)"/>
                    <pic:cNvPicPr>
                      <a:picLocks noChangeAspect="1" noChangeArrowheads="1"/>
                    </pic:cNvPicPr>
                  </pic:nvPicPr>
                  <pic:blipFill>
                    <a:blip r:embed="rId258"/>
                    <a:srcRect/>
                    <a:stretch>
                      <a:fillRect/>
                    </a:stretch>
                  </pic:blipFill>
                  <pic:spPr bwMode="auto">
                    <a:xfrm>
                      <a:off x="0" y="0"/>
                      <a:ext cx="3333750" cy="3152775"/>
                    </a:xfrm>
                    <a:prstGeom prst="rect">
                      <a:avLst/>
                    </a:prstGeom>
                    <a:noFill/>
                    <a:ln w="9525">
                      <a:noFill/>
                      <a:miter lim="800000"/>
                      <a:headEnd/>
                      <a:tailEnd/>
                    </a:ln>
                  </pic:spPr>
                </pic:pic>
              </a:graphicData>
            </a:graphic>
          </wp:inline>
        </w:drawing>
      </w:r>
    </w:p>
    <w:p w:rsidR="006E7FD8" w:rsidRDefault="006E7FD8" w:rsidP="006E7FD8">
      <w:pPr>
        <w:ind w:left="75" w:right="75"/>
        <w:jc w:val="center"/>
      </w:pPr>
      <w:r>
        <w:rPr>
          <w:rFonts w:ascii="Tahoma" w:hAnsi="Tahoma" w:cs="Tahoma"/>
          <w:sz w:val="20"/>
          <w:szCs w:val="20"/>
        </w:rPr>
        <w:t>Фото</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pPr>
      <w:r>
        <w:rPr>
          <w:rFonts w:ascii="Tahoma" w:hAnsi="Tahoma" w:cs="Tahoma"/>
          <w:sz w:val="20"/>
          <w:szCs w:val="20"/>
        </w:rPr>
        <w:t> </w:t>
      </w:r>
    </w:p>
    <w:p w:rsidR="006E7FD8" w:rsidRDefault="006E7FD8" w:rsidP="006E7FD8">
      <w:pPr>
        <w:ind w:left="75" w:right="75"/>
        <w:jc w:val="center"/>
      </w:pPr>
      <w:r>
        <w:rPr>
          <w:rFonts w:ascii="Tahoma" w:hAnsi="Tahoma" w:cs="Tahoma"/>
          <w:sz w:val="20"/>
          <w:szCs w:val="20"/>
        </w:rPr>
        <w:t xml:space="preserve">Рис.33 – Пластичные смазки SNR </w:t>
      </w:r>
      <w:proofErr w:type="spellStart"/>
      <w:r>
        <w:rPr>
          <w:rFonts w:ascii="Tahoma" w:hAnsi="Tahoma" w:cs="Tahoma"/>
          <w:sz w:val="20"/>
          <w:szCs w:val="20"/>
        </w:rPr>
        <w:t>Lub</w:t>
      </w:r>
      <w:proofErr w:type="spellEnd"/>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Пластичная смазка SNR </w:t>
      </w:r>
      <w:proofErr w:type="spellStart"/>
      <w:r>
        <w:rPr>
          <w:rFonts w:ascii="Tahoma" w:hAnsi="Tahoma" w:cs="Tahoma"/>
          <w:sz w:val="20"/>
          <w:szCs w:val="20"/>
        </w:rPr>
        <w:t>Lub</w:t>
      </w:r>
      <w:proofErr w:type="spellEnd"/>
      <w:r>
        <w:rPr>
          <w:rFonts w:ascii="Tahoma" w:hAnsi="Tahoma" w:cs="Tahoma"/>
          <w:sz w:val="20"/>
          <w:szCs w:val="20"/>
        </w:rPr>
        <w:t xml:space="preserve"> VX обладает великолепными </w:t>
      </w:r>
      <w:proofErr w:type="spellStart"/>
      <w:r>
        <w:rPr>
          <w:rFonts w:ascii="Tahoma" w:hAnsi="Tahoma" w:cs="Tahoma"/>
          <w:sz w:val="20"/>
          <w:szCs w:val="20"/>
        </w:rPr>
        <w:t>противоизносными</w:t>
      </w:r>
      <w:proofErr w:type="spellEnd"/>
      <w:r>
        <w:rPr>
          <w:rFonts w:ascii="Tahoma" w:hAnsi="Tahoma" w:cs="Tahoma"/>
          <w:sz w:val="20"/>
          <w:szCs w:val="20"/>
        </w:rPr>
        <w:t xml:space="preserve"> и </w:t>
      </w:r>
      <w:proofErr w:type="spellStart"/>
      <w:r>
        <w:rPr>
          <w:rFonts w:ascii="Tahoma" w:hAnsi="Tahoma" w:cs="Tahoma"/>
          <w:sz w:val="20"/>
          <w:szCs w:val="20"/>
        </w:rPr>
        <w:t>адгезионными</w:t>
      </w:r>
      <w:proofErr w:type="spellEnd"/>
      <w:r>
        <w:rPr>
          <w:rFonts w:ascii="Tahoma" w:hAnsi="Tahoma" w:cs="Tahoma"/>
          <w:sz w:val="20"/>
          <w:szCs w:val="20"/>
        </w:rPr>
        <w:t xml:space="preserve"> свойствами и поэтому используется при работе подшипников в условиях очень больших нагрузок и вибраций (в том числе и с малой амплитудой), действия сильного центрифугирования (при котором обычная смазка мгновенно выбрасывается из подшипников), вращения наружного кольца подшипника. Допускаемая рабочая температура – минус 20  …  плюс 130 °С.</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Пластичная смазка SNR </w:t>
      </w:r>
      <w:proofErr w:type="spellStart"/>
      <w:r>
        <w:rPr>
          <w:rFonts w:ascii="Tahoma" w:hAnsi="Tahoma" w:cs="Tahoma"/>
          <w:sz w:val="20"/>
          <w:szCs w:val="20"/>
        </w:rPr>
        <w:t>Lub</w:t>
      </w:r>
      <w:proofErr w:type="spellEnd"/>
      <w:r>
        <w:rPr>
          <w:rFonts w:ascii="Tahoma" w:hAnsi="Tahoma" w:cs="Tahoma"/>
          <w:sz w:val="20"/>
          <w:szCs w:val="20"/>
        </w:rPr>
        <w:t xml:space="preserve"> FV специально разработана для тихоходных крупногабаритных подшипников, на которые действуют значительные нагрузки. Обладает отличными </w:t>
      </w:r>
      <w:proofErr w:type="spellStart"/>
      <w:r>
        <w:rPr>
          <w:rFonts w:ascii="Tahoma" w:hAnsi="Tahoma" w:cs="Tahoma"/>
          <w:sz w:val="20"/>
          <w:szCs w:val="20"/>
        </w:rPr>
        <w:lastRenderedPageBreak/>
        <w:t>противоизносными</w:t>
      </w:r>
      <w:proofErr w:type="spellEnd"/>
      <w:r>
        <w:rPr>
          <w:rFonts w:ascii="Tahoma" w:hAnsi="Tahoma" w:cs="Tahoma"/>
          <w:sz w:val="20"/>
          <w:szCs w:val="20"/>
        </w:rPr>
        <w:t xml:space="preserve"> свойствами. Не содержит таких вредных компонентов, как свинец и хлор. Обычно SNR </w:t>
      </w:r>
      <w:proofErr w:type="spellStart"/>
      <w:r>
        <w:rPr>
          <w:rFonts w:ascii="Tahoma" w:hAnsi="Tahoma" w:cs="Tahoma"/>
          <w:sz w:val="20"/>
          <w:szCs w:val="20"/>
        </w:rPr>
        <w:t>Lub</w:t>
      </w:r>
      <w:proofErr w:type="spellEnd"/>
      <w:r>
        <w:rPr>
          <w:rFonts w:ascii="Tahoma" w:hAnsi="Tahoma" w:cs="Tahoma"/>
          <w:sz w:val="20"/>
          <w:szCs w:val="20"/>
        </w:rPr>
        <w:t xml:space="preserve"> FV смазываются сферические роликоподшипники, работающие в дробилках. Такую смазку рекомендуется применять вместе с роликоподшипниками при следующих условиях:</w:t>
      </w:r>
    </w:p>
    <w:p w:rsidR="006E7FD8" w:rsidRDefault="006E7FD8" w:rsidP="006E7FD8">
      <w:pPr>
        <w:pStyle w:val="a3"/>
        <w:numPr>
          <w:ilvl w:val="0"/>
          <w:numId w:val="127"/>
        </w:numPr>
        <w:spacing w:before="0" w:beforeAutospacing="0" w:after="0" w:afterAutospacing="0"/>
        <w:ind w:left="795" w:right="75"/>
      </w:pPr>
      <w:r>
        <w:rPr>
          <w:rFonts w:ascii="Tahoma" w:hAnsi="Tahoma" w:cs="Tahoma"/>
          <w:sz w:val="20"/>
          <w:szCs w:val="20"/>
        </w:rPr>
        <w:t xml:space="preserve">малая скорость вращения, </w:t>
      </w:r>
      <w:proofErr w:type="spellStart"/>
      <w:r>
        <w:rPr>
          <w:rFonts w:ascii="Tahoma" w:hAnsi="Tahoma" w:cs="Tahoma"/>
          <w:sz w:val="20"/>
          <w:szCs w:val="20"/>
        </w:rPr>
        <w:t>n</w:t>
      </w:r>
      <w:proofErr w:type="spellEnd"/>
      <w:r>
        <w:rPr>
          <w:rFonts w:ascii="Tahoma" w:hAnsi="Tahoma" w:cs="Tahoma"/>
          <w:sz w:val="20"/>
          <w:szCs w:val="20"/>
        </w:rPr>
        <w:t xml:space="preserve"> = 30-50 об/мин;</w:t>
      </w:r>
      <w:r>
        <w:t xml:space="preserve"> </w:t>
      </w:r>
    </w:p>
    <w:p w:rsidR="006E7FD8" w:rsidRDefault="006E7FD8" w:rsidP="006E7FD8">
      <w:pPr>
        <w:pStyle w:val="a3"/>
        <w:numPr>
          <w:ilvl w:val="0"/>
          <w:numId w:val="127"/>
        </w:numPr>
        <w:spacing w:before="0" w:beforeAutospacing="0" w:after="0" w:afterAutospacing="0"/>
        <w:ind w:left="795" w:right="75"/>
      </w:pPr>
      <w:r>
        <w:rPr>
          <w:rFonts w:ascii="Tahoma" w:hAnsi="Tahoma" w:cs="Tahoma"/>
          <w:sz w:val="20"/>
          <w:szCs w:val="20"/>
        </w:rPr>
        <w:t>большие нагрузки, P/C* = 0,25  …  0,50;</w:t>
      </w:r>
      <w:r>
        <w:t xml:space="preserve"> </w:t>
      </w:r>
    </w:p>
    <w:p w:rsidR="006E7FD8" w:rsidRDefault="006E7FD8" w:rsidP="006E7FD8">
      <w:pPr>
        <w:pStyle w:val="a3"/>
        <w:numPr>
          <w:ilvl w:val="0"/>
          <w:numId w:val="127"/>
        </w:numPr>
        <w:spacing w:before="0" w:beforeAutospacing="0" w:after="0" w:afterAutospacing="0"/>
        <w:ind w:left="795" w:right="75"/>
      </w:pPr>
      <w:r>
        <w:rPr>
          <w:rFonts w:ascii="Tahoma" w:hAnsi="Tahoma" w:cs="Tahoma"/>
          <w:sz w:val="20"/>
          <w:szCs w:val="20"/>
        </w:rPr>
        <w:t>действие вибрации и ударных нагрузок.</w:t>
      </w:r>
      <w:r>
        <w:t xml:space="preserve"> </w:t>
      </w:r>
    </w:p>
    <w:p w:rsidR="006E7FD8" w:rsidRDefault="006E7FD8" w:rsidP="006E7FD8">
      <w:pPr>
        <w:ind w:left="75" w:right="75"/>
      </w:pPr>
      <w:r>
        <w:rPr>
          <w:rFonts w:ascii="Tahoma" w:hAnsi="Tahoma" w:cs="Tahoma"/>
          <w:sz w:val="20"/>
          <w:szCs w:val="20"/>
        </w:rPr>
        <w:t>* P – эквивалентная нагрузка, C – динамическая нагрузка.</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Допускаемая рабочая температура - минус 5… плюс 140 °С.</w:t>
      </w:r>
    </w:p>
    <w:p w:rsidR="006E7FD8" w:rsidRDefault="006E7FD8" w:rsidP="006E7FD8">
      <w:pPr>
        <w:ind w:left="75" w:right="75"/>
      </w:pPr>
      <w:r>
        <w:rPr>
          <w:rFonts w:ascii="Tahoma" w:hAnsi="Tahoma" w:cs="Tahoma"/>
          <w:sz w:val="20"/>
          <w:szCs w:val="20"/>
        </w:rPr>
        <w:t> </w:t>
      </w:r>
    </w:p>
    <w:p w:rsidR="006E7FD8" w:rsidRDefault="006E7FD8" w:rsidP="006E7FD8">
      <w:pPr>
        <w:ind w:left="75" w:right="75"/>
      </w:pPr>
      <w:r>
        <w:rPr>
          <w:rFonts w:ascii="Tahoma" w:hAnsi="Tahoma" w:cs="Tahoma"/>
          <w:sz w:val="20"/>
          <w:szCs w:val="20"/>
        </w:rPr>
        <w:t xml:space="preserve">Пластичная смазка SNR </w:t>
      </w:r>
      <w:proofErr w:type="spellStart"/>
      <w:r>
        <w:rPr>
          <w:rFonts w:ascii="Tahoma" w:hAnsi="Tahoma" w:cs="Tahoma"/>
          <w:sz w:val="20"/>
          <w:szCs w:val="20"/>
        </w:rPr>
        <w:t>Lub</w:t>
      </w:r>
      <w:proofErr w:type="spellEnd"/>
      <w:r>
        <w:rPr>
          <w:rFonts w:ascii="Tahoma" w:hAnsi="Tahoma" w:cs="Tahoma"/>
          <w:sz w:val="20"/>
          <w:szCs w:val="20"/>
        </w:rPr>
        <w:t xml:space="preserve"> EP содержит EP (</w:t>
      </w:r>
      <w:proofErr w:type="spellStart"/>
      <w:r>
        <w:rPr>
          <w:rFonts w:ascii="Tahoma" w:hAnsi="Tahoma" w:cs="Tahoma"/>
          <w:sz w:val="20"/>
          <w:szCs w:val="20"/>
        </w:rPr>
        <w:t>Extreme</w:t>
      </w:r>
      <w:proofErr w:type="spellEnd"/>
      <w:r>
        <w:rPr>
          <w:rFonts w:ascii="Tahoma" w:hAnsi="Tahoma" w:cs="Tahoma"/>
          <w:sz w:val="20"/>
          <w:szCs w:val="20"/>
        </w:rPr>
        <w:t xml:space="preserve"> </w:t>
      </w:r>
      <w:proofErr w:type="spellStart"/>
      <w:r>
        <w:rPr>
          <w:rFonts w:ascii="Tahoma" w:hAnsi="Tahoma" w:cs="Tahoma"/>
          <w:sz w:val="20"/>
          <w:szCs w:val="20"/>
        </w:rPr>
        <w:t>Pressure</w:t>
      </w:r>
      <w:proofErr w:type="spellEnd"/>
      <w:r>
        <w:rPr>
          <w:rFonts w:ascii="Tahoma" w:hAnsi="Tahoma" w:cs="Tahoma"/>
          <w:sz w:val="20"/>
          <w:szCs w:val="20"/>
        </w:rPr>
        <w:t xml:space="preserve">), </w:t>
      </w:r>
      <w:proofErr w:type="spellStart"/>
      <w:r>
        <w:rPr>
          <w:rFonts w:ascii="Tahoma" w:hAnsi="Tahoma" w:cs="Tahoma"/>
          <w:sz w:val="20"/>
          <w:szCs w:val="20"/>
        </w:rPr>
        <w:t>противоокислительные</w:t>
      </w:r>
      <w:proofErr w:type="spellEnd"/>
      <w:r>
        <w:rPr>
          <w:rFonts w:ascii="Tahoma" w:hAnsi="Tahoma" w:cs="Tahoma"/>
          <w:sz w:val="20"/>
          <w:szCs w:val="20"/>
        </w:rPr>
        <w:t xml:space="preserve"> и антикоррозионные присадки. Присутствие EP присадок гарантирует хорошую </w:t>
      </w:r>
      <w:proofErr w:type="spellStart"/>
      <w:r>
        <w:rPr>
          <w:rFonts w:ascii="Tahoma" w:hAnsi="Tahoma" w:cs="Tahoma"/>
          <w:sz w:val="20"/>
          <w:szCs w:val="20"/>
        </w:rPr>
        <w:t>противоизносную</w:t>
      </w:r>
      <w:proofErr w:type="spellEnd"/>
      <w:r>
        <w:rPr>
          <w:rFonts w:ascii="Tahoma" w:hAnsi="Tahoma" w:cs="Tahoma"/>
          <w:sz w:val="20"/>
          <w:szCs w:val="20"/>
        </w:rPr>
        <w:t xml:space="preserve"> и </w:t>
      </w:r>
      <w:proofErr w:type="spellStart"/>
      <w:r>
        <w:rPr>
          <w:rFonts w:ascii="Tahoma" w:hAnsi="Tahoma" w:cs="Tahoma"/>
          <w:sz w:val="20"/>
          <w:szCs w:val="20"/>
        </w:rPr>
        <w:t>антизадирную</w:t>
      </w:r>
      <w:proofErr w:type="spellEnd"/>
      <w:r>
        <w:rPr>
          <w:rFonts w:ascii="Tahoma" w:hAnsi="Tahoma" w:cs="Tahoma"/>
          <w:sz w:val="20"/>
          <w:szCs w:val="20"/>
        </w:rPr>
        <w:t xml:space="preserve"> защиту в условиях действия высоких нагрузок, в том числе и ударных. Смазка обладает великолепными антикоррозионными свойствами и защитой от окисления, что позволяет гарантировать значительный срок службы или консервации подшипников в условиях повышенной влажности. За счет хорошей </w:t>
      </w:r>
      <w:proofErr w:type="spellStart"/>
      <w:r>
        <w:rPr>
          <w:rFonts w:ascii="Tahoma" w:hAnsi="Tahoma" w:cs="Tahoma"/>
          <w:sz w:val="20"/>
          <w:szCs w:val="20"/>
        </w:rPr>
        <w:t>прокачиваемости</w:t>
      </w:r>
      <w:proofErr w:type="spellEnd"/>
      <w:r>
        <w:rPr>
          <w:rFonts w:ascii="Tahoma" w:hAnsi="Tahoma" w:cs="Tahoma"/>
          <w:sz w:val="20"/>
          <w:szCs w:val="20"/>
        </w:rPr>
        <w:t xml:space="preserve"> возможно использование в системах централизованной смазки. SNR </w:t>
      </w:r>
      <w:proofErr w:type="spellStart"/>
      <w:r>
        <w:rPr>
          <w:rFonts w:ascii="Tahoma" w:hAnsi="Tahoma" w:cs="Tahoma"/>
          <w:sz w:val="20"/>
          <w:szCs w:val="20"/>
        </w:rPr>
        <w:t>Lub</w:t>
      </w:r>
      <w:proofErr w:type="spellEnd"/>
      <w:r>
        <w:rPr>
          <w:rFonts w:ascii="Tahoma" w:hAnsi="Tahoma" w:cs="Tahoma"/>
          <w:sz w:val="20"/>
          <w:szCs w:val="20"/>
        </w:rPr>
        <w:t xml:space="preserve"> EP рекомендована к применению в дробилках, грохотах, конвейерах, специальной технике, шахтном оборудовании. Допускаемая рабочая температура - минус 30… плюс 110 °С. </w:t>
      </w:r>
    </w:p>
    <w:p w:rsidR="006E7FD8" w:rsidRDefault="006E7FD8" w:rsidP="006E7FD8">
      <w:pPr>
        <w:ind w:left="75" w:right="75"/>
      </w:pPr>
      <w:r>
        <w:t> </w:t>
      </w:r>
    </w:p>
    <w:tbl>
      <w:tblPr>
        <w:tblW w:w="5000" w:type="pct"/>
        <w:tblCellMar>
          <w:left w:w="0" w:type="dxa"/>
          <w:right w:w="0" w:type="dxa"/>
        </w:tblCellMar>
        <w:tblLook w:val="04A0"/>
      </w:tblPr>
      <w:tblGrid>
        <w:gridCol w:w="2338"/>
        <w:gridCol w:w="2339"/>
        <w:gridCol w:w="2339"/>
        <w:gridCol w:w="2339"/>
      </w:tblGrid>
      <w:tr w:rsidR="006E7FD8" w:rsidTr="006E7FD8">
        <w:trPr>
          <w:trHeight w:val="450"/>
        </w:trPr>
        <w:tc>
          <w:tcPr>
            <w:tcW w:w="1250" w:type="pct"/>
            <w:tcBorders>
              <w:top w:val="nil"/>
              <w:left w:val="nil"/>
              <w:bottom w:val="nil"/>
              <w:right w:val="nil"/>
            </w:tcBorders>
            <w:shd w:val="clear" w:color="auto" w:fill="FFFF99"/>
            <w:vAlign w:val="center"/>
            <w:hideMark/>
          </w:tcPr>
          <w:p w:rsidR="006E7FD8" w:rsidRDefault="006E7FD8">
            <w:pPr>
              <w:pStyle w:val="a3"/>
              <w:ind w:left="75" w:right="75"/>
              <w:jc w:val="center"/>
            </w:pPr>
            <w:r>
              <w:rPr>
                <w:rFonts w:ascii="Tahoma" w:hAnsi="Tahoma" w:cs="Tahoma"/>
                <w:b/>
                <w:bCs/>
                <w:sz w:val="20"/>
                <w:szCs w:val="20"/>
              </w:rPr>
              <w:t>Параметры</w:t>
            </w:r>
          </w:p>
        </w:tc>
        <w:tc>
          <w:tcPr>
            <w:tcW w:w="1250" w:type="pct"/>
            <w:tcBorders>
              <w:top w:val="nil"/>
              <w:left w:val="nil"/>
              <w:bottom w:val="nil"/>
              <w:right w:val="nil"/>
            </w:tcBorders>
            <w:shd w:val="clear" w:color="auto" w:fill="FFFF99"/>
            <w:vAlign w:val="center"/>
            <w:hideMark/>
          </w:tcPr>
          <w:p w:rsidR="006E7FD8" w:rsidRDefault="006E7FD8">
            <w:pPr>
              <w:pStyle w:val="a3"/>
              <w:ind w:left="75" w:right="75"/>
              <w:jc w:val="center"/>
            </w:pPr>
            <w:r>
              <w:rPr>
                <w:rFonts w:ascii="Tahoma" w:hAnsi="Tahoma" w:cs="Tahoma"/>
                <w:b/>
                <w:bCs/>
                <w:sz w:val="20"/>
                <w:szCs w:val="20"/>
                <w:lang w:val="en-US"/>
              </w:rPr>
              <w:t>EP</w:t>
            </w:r>
          </w:p>
        </w:tc>
        <w:tc>
          <w:tcPr>
            <w:tcW w:w="1250" w:type="pct"/>
            <w:tcBorders>
              <w:top w:val="nil"/>
              <w:left w:val="nil"/>
              <w:bottom w:val="nil"/>
              <w:right w:val="nil"/>
            </w:tcBorders>
            <w:shd w:val="clear" w:color="auto" w:fill="FFFF99"/>
            <w:vAlign w:val="center"/>
            <w:hideMark/>
          </w:tcPr>
          <w:p w:rsidR="006E7FD8" w:rsidRDefault="006E7FD8">
            <w:pPr>
              <w:pStyle w:val="a3"/>
              <w:ind w:left="75" w:right="75"/>
              <w:jc w:val="center"/>
            </w:pPr>
            <w:r>
              <w:rPr>
                <w:rFonts w:ascii="Tahoma" w:hAnsi="Tahoma" w:cs="Tahoma"/>
                <w:b/>
                <w:bCs/>
                <w:sz w:val="20"/>
                <w:szCs w:val="20"/>
                <w:lang w:val="en-US"/>
              </w:rPr>
              <w:t>VX</w:t>
            </w:r>
          </w:p>
        </w:tc>
        <w:tc>
          <w:tcPr>
            <w:tcW w:w="1250" w:type="pct"/>
            <w:tcBorders>
              <w:top w:val="nil"/>
              <w:left w:val="nil"/>
              <w:bottom w:val="nil"/>
              <w:right w:val="nil"/>
            </w:tcBorders>
            <w:shd w:val="clear" w:color="auto" w:fill="FFFF99"/>
            <w:vAlign w:val="center"/>
            <w:hideMark/>
          </w:tcPr>
          <w:p w:rsidR="006E7FD8" w:rsidRDefault="006E7FD8">
            <w:pPr>
              <w:pStyle w:val="a3"/>
              <w:ind w:left="75" w:right="75"/>
              <w:jc w:val="center"/>
            </w:pPr>
            <w:r>
              <w:rPr>
                <w:rFonts w:ascii="Tahoma" w:hAnsi="Tahoma" w:cs="Tahoma"/>
                <w:b/>
                <w:bCs/>
                <w:sz w:val="20"/>
                <w:szCs w:val="20"/>
                <w:lang w:val="en-US"/>
              </w:rPr>
              <w:t>FV</w:t>
            </w: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Состав</w:t>
            </w:r>
          </w:p>
        </w:tc>
        <w:tc>
          <w:tcPr>
            <w:tcW w:w="1250" w:type="pct"/>
            <w:tcBorders>
              <w:top w:val="nil"/>
              <w:left w:val="nil"/>
              <w:bottom w:val="nil"/>
              <w:right w:val="nil"/>
            </w:tcBorders>
            <w:vAlign w:val="center"/>
            <w:hideMark/>
          </w:tcPr>
          <w:p w:rsidR="006E7FD8" w:rsidRDefault="006E7FD8">
            <w:pPr>
              <w:ind w:left="75" w:right="75"/>
              <w:jc w:val="both"/>
            </w:pPr>
            <w:r>
              <w:rPr>
                <w:rFonts w:ascii="Tahoma" w:hAnsi="Tahoma" w:cs="Tahoma"/>
                <w:sz w:val="20"/>
                <w:szCs w:val="20"/>
              </w:rPr>
              <w:t>Минеральное масло,</w:t>
            </w:r>
          </w:p>
          <w:p w:rsidR="006E7FD8" w:rsidRDefault="006E7FD8">
            <w:pPr>
              <w:ind w:left="75" w:right="75"/>
              <w:jc w:val="both"/>
            </w:pPr>
            <w:r>
              <w:rPr>
                <w:rFonts w:ascii="Tahoma" w:hAnsi="Tahoma" w:cs="Tahoma"/>
                <w:sz w:val="20"/>
                <w:szCs w:val="20"/>
                <w:lang w:val="en-US"/>
              </w:rPr>
              <w:t>EP</w:t>
            </w:r>
            <w:r>
              <w:rPr>
                <w:rFonts w:ascii="Tahoma" w:hAnsi="Tahoma" w:cs="Tahoma"/>
                <w:sz w:val="20"/>
                <w:szCs w:val="20"/>
              </w:rPr>
              <w:t xml:space="preserve"> – присадки,</w:t>
            </w:r>
          </w:p>
          <w:p w:rsidR="006E7FD8" w:rsidRDefault="006E7FD8">
            <w:pPr>
              <w:pStyle w:val="a3"/>
              <w:spacing w:before="0" w:beforeAutospacing="0" w:after="0" w:afterAutospacing="0"/>
              <w:ind w:left="75" w:right="75"/>
              <w:jc w:val="center"/>
            </w:pPr>
            <w:r>
              <w:rPr>
                <w:rFonts w:ascii="Tahoma" w:hAnsi="Tahoma" w:cs="Tahoma"/>
                <w:sz w:val="20"/>
                <w:szCs w:val="20"/>
              </w:rPr>
              <w:t>литиевый загуститель</w:t>
            </w:r>
          </w:p>
        </w:tc>
        <w:tc>
          <w:tcPr>
            <w:tcW w:w="1250" w:type="pct"/>
            <w:tcBorders>
              <w:top w:val="nil"/>
              <w:left w:val="nil"/>
              <w:bottom w:val="nil"/>
              <w:right w:val="nil"/>
            </w:tcBorders>
            <w:vAlign w:val="center"/>
            <w:hideMark/>
          </w:tcPr>
          <w:p w:rsidR="006E7FD8" w:rsidRDefault="006E7FD8">
            <w:pPr>
              <w:ind w:left="75" w:right="75"/>
              <w:jc w:val="both"/>
            </w:pPr>
            <w:r>
              <w:rPr>
                <w:rFonts w:ascii="Tahoma" w:hAnsi="Tahoma" w:cs="Tahoma"/>
                <w:sz w:val="20"/>
                <w:szCs w:val="20"/>
              </w:rPr>
              <w:t>Минеральное парафиновое масло,</w:t>
            </w:r>
          </w:p>
          <w:p w:rsidR="006E7FD8" w:rsidRDefault="006E7FD8">
            <w:pPr>
              <w:pStyle w:val="a3"/>
              <w:spacing w:before="0" w:beforeAutospacing="0" w:after="0" w:afterAutospacing="0"/>
              <w:ind w:left="75" w:right="75"/>
              <w:jc w:val="center"/>
            </w:pPr>
            <w:r>
              <w:rPr>
                <w:rFonts w:ascii="Tahoma" w:hAnsi="Tahoma" w:cs="Tahoma"/>
                <w:sz w:val="20"/>
                <w:szCs w:val="20"/>
              </w:rPr>
              <w:t>литиевый загуститель</w:t>
            </w:r>
          </w:p>
        </w:tc>
        <w:tc>
          <w:tcPr>
            <w:tcW w:w="1250" w:type="pct"/>
            <w:tcBorders>
              <w:top w:val="nil"/>
              <w:left w:val="nil"/>
              <w:bottom w:val="nil"/>
              <w:right w:val="nil"/>
            </w:tcBorders>
            <w:vAlign w:val="center"/>
            <w:hideMark/>
          </w:tcPr>
          <w:p w:rsidR="006E7FD8" w:rsidRDefault="006E7FD8">
            <w:pPr>
              <w:ind w:left="75" w:right="75"/>
              <w:jc w:val="both"/>
            </w:pPr>
            <w:r>
              <w:rPr>
                <w:rFonts w:ascii="Tahoma" w:hAnsi="Tahoma" w:cs="Tahoma"/>
                <w:sz w:val="20"/>
                <w:szCs w:val="20"/>
              </w:rPr>
              <w:t>Минеральное масло,</w:t>
            </w:r>
          </w:p>
          <w:p w:rsidR="006E7FD8" w:rsidRDefault="006E7FD8">
            <w:pPr>
              <w:pStyle w:val="a3"/>
              <w:spacing w:before="0" w:beforeAutospacing="0" w:after="0" w:afterAutospacing="0"/>
              <w:ind w:left="75" w:right="75"/>
              <w:jc w:val="center"/>
            </w:pPr>
            <w:proofErr w:type="spellStart"/>
            <w:r>
              <w:rPr>
                <w:rFonts w:ascii="Tahoma" w:hAnsi="Tahoma" w:cs="Tahoma"/>
                <w:sz w:val="20"/>
                <w:szCs w:val="20"/>
              </w:rPr>
              <w:t>литиево-кальцевый</w:t>
            </w:r>
            <w:proofErr w:type="spellEnd"/>
            <w:r>
              <w:rPr>
                <w:rFonts w:ascii="Tahoma" w:hAnsi="Tahoma" w:cs="Tahoma"/>
                <w:sz w:val="20"/>
                <w:szCs w:val="20"/>
              </w:rPr>
              <w:t xml:space="preserve"> загуститель</w:t>
            </w: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Кинематическая вязкость масла (</w:t>
            </w:r>
            <w:r>
              <w:rPr>
                <w:rFonts w:ascii="Tahoma" w:hAnsi="Tahoma" w:cs="Tahoma"/>
                <w:color w:val="FFFFFF"/>
                <w:sz w:val="20"/>
                <w:szCs w:val="20"/>
                <w:lang w:val="en-US"/>
              </w:rPr>
              <w:t>SUS</w:t>
            </w:r>
            <w:r>
              <w:rPr>
                <w:rFonts w:ascii="Tahoma" w:hAnsi="Tahoma" w:cs="Tahoma"/>
                <w:color w:val="FFFFFF"/>
                <w:sz w:val="20"/>
                <w:szCs w:val="20"/>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105</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310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950</w:t>
            </w: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Класс вязкости по NLG</w:t>
            </w:r>
            <w:r>
              <w:rPr>
                <w:rFonts w:ascii="Tahoma" w:hAnsi="Tahoma" w:cs="Tahoma"/>
                <w:sz w:val="20"/>
                <w:szCs w:val="20"/>
                <w:lang w:val="en-US"/>
              </w:rPr>
              <w:t>I</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2</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2</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2</w:t>
            </w: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Рабочая температура, °C</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- 30 … +110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-20 … +130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-5 … +140</w:t>
            </w:r>
          </w:p>
        </w:tc>
      </w:tr>
      <w:tr w:rsidR="006E7FD8" w:rsidTr="006E7FD8">
        <w:trPr>
          <w:trHeight w:val="450"/>
        </w:trPr>
        <w:tc>
          <w:tcPr>
            <w:tcW w:w="1250" w:type="pct"/>
            <w:tcBorders>
              <w:top w:val="nil"/>
              <w:left w:val="nil"/>
              <w:bottom w:val="nil"/>
              <w:right w:val="nil"/>
            </w:tcBorders>
            <w:vAlign w:val="center"/>
            <w:hideMark/>
          </w:tcPr>
          <w:p w:rsidR="006E7FD8" w:rsidRDefault="006E7FD8">
            <w:pPr>
              <w:ind w:left="75" w:right="75"/>
            </w:pPr>
            <w:r>
              <w:rPr>
                <w:rFonts w:ascii="Tahoma" w:hAnsi="Tahoma" w:cs="Tahoma"/>
                <w:sz w:val="20"/>
                <w:szCs w:val="20"/>
              </w:rPr>
              <w:t>Умеренные нагрузки</w:t>
            </w:r>
            <w:r>
              <w:rPr>
                <w:rFonts w:ascii="Tahoma" w:hAnsi="Tahoma" w:cs="Tahoma"/>
                <w:sz w:val="20"/>
                <w:szCs w:val="20"/>
                <w:lang w:val="en-US"/>
              </w:rPr>
              <w:t>,</w:t>
            </w:r>
          </w:p>
          <w:p w:rsidR="006E7FD8" w:rsidRDefault="006E7FD8">
            <w:pPr>
              <w:pStyle w:val="a3"/>
              <w:spacing w:before="0" w:beforeAutospacing="0" w:after="0" w:afterAutospacing="0"/>
              <w:ind w:left="75" w:right="75"/>
            </w:pPr>
            <w:r>
              <w:rPr>
                <w:rFonts w:ascii="Tahoma" w:hAnsi="Tahoma" w:cs="Tahoma"/>
                <w:sz w:val="20"/>
                <w:szCs w:val="20"/>
                <w:lang w:val="en-US"/>
              </w:rPr>
              <w:t>P &lt; C/5</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ind w:left="75" w:right="75"/>
            </w:pPr>
            <w:r>
              <w:rPr>
                <w:rFonts w:ascii="Tahoma" w:hAnsi="Tahoma" w:cs="Tahoma"/>
                <w:color w:val="FFFFFF"/>
                <w:sz w:val="20"/>
                <w:szCs w:val="20"/>
              </w:rPr>
              <w:t>Высокие нагрузки,</w:t>
            </w:r>
          </w:p>
          <w:p w:rsidR="006E7FD8" w:rsidRDefault="006E7FD8">
            <w:pPr>
              <w:pStyle w:val="a3"/>
              <w:spacing w:before="0" w:beforeAutospacing="0" w:after="0" w:afterAutospacing="0"/>
              <w:ind w:left="75" w:right="75"/>
            </w:pPr>
            <w:r>
              <w:rPr>
                <w:rFonts w:ascii="Tahoma" w:hAnsi="Tahoma" w:cs="Tahoma"/>
                <w:color w:val="FFFFFF"/>
                <w:sz w:val="20"/>
                <w:szCs w:val="20"/>
                <w:lang w:val="en-US"/>
              </w:rPr>
              <w:t>P &gt; C/5</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 xml:space="preserve">Низкие скорости вращения, </w:t>
            </w:r>
            <w:r>
              <w:rPr>
                <w:rFonts w:ascii="Tahoma" w:hAnsi="Tahoma" w:cs="Tahoma"/>
                <w:sz w:val="20"/>
                <w:szCs w:val="20"/>
                <w:lang w:val="en-US"/>
              </w:rPr>
              <w:t>N</w:t>
            </w:r>
            <w:r w:rsidRPr="006E7FD8">
              <w:rPr>
                <w:rFonts w:ascii="Tahoma" w:hAnsi="Tahoma" w:cs="Tahoma"/>
                <w:sz w:val="20"/>
                <w:szCs w:val="20"/>
              </w:rPr>
              <w:t xml:space="preserve"> </w:t>
            </w:r>
            <w:r>
              <w:rPr>
                <w:rFonts w:ascii="Tahoma" w:hAnsi="Tahoma" w:cs="Tahoma"/>
                <w:sz w:val="20"/>
                <w:szCs w:val="20"/>
                <w:lang w:val="en-US"/>
              </w:rPr>
              <w:t>x</w:t>
            </w:r>
            <w:r w:rsidRPr="006E7FD8">
              <w:rPr>
                <w:rFonts w:ascii="Tahoma" w:hAnsi="Tahoma" w:cs="Tahoma"/>
                <w:sz w:val="20"/>
                <w:szCs w:val="20"/>
              </w:rPr>
              <w:t xml:space="preserve"> </w:t>
            </w:r>
            <w:r>
              <w:rPr>
                <w:rFonts w:ascii="Tahoma" w:hAnsi="Tahoma" w:cs="Tahoma"/>
                <w:sz w:val="20"/>
                <w:szCs w:val="20"/>
                <w:lang w:val="en-US"/>
              </w:rPr>
              <w:t>Dm</w:t>
            </w:r>
            <w:r>
              <w:rPr>
                <w:rFonts w:ascii="Tahoma" w:hAnsi="Tahoma" w:cs="Tahoma"/>
                <w:sz w:val="20"/>
                <w:szCs w:val="20"/>
              </w:rPr>
              <w:t>** &lt; 100 000</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 xml:space="preserve">Высокие скорости вращения, </w:t>
            </w:r>
            <w:r>
              <w:rPr>
                <w:rFonts w:ascii="Tahoma" w:hAnsi="Tahoma" w:cs="Tahoma"/>
                <w:color w:val="FFFFFF"/>
                <w:sz w:val="20"/>
                <w:szCs w:val="20"/>
                <w:lang w:val="en-US"/>
              </w:rPr>
              <w:t>N</w:t>
            </w:r>
            <w:r w:rsidRPr="006E7FD8">
              <w:rPr>
                <w:rFonts w:ascii="Tahoma" w:hAnsi="Tahoma" w:cs="Tahoma"/>
                <w:color w:val="FFFFFF"/>
                <w:sz w:val="20"/>
                <w:szCs w:val="20"/>
              </w:rPr>
              <w:t xml:space="preserve"> </w:t>
            </w:r>
            <w:r>
              <w:rPr>
                <w:rFonts w:ascii="Tahoma" w:hAnsi="Tahoma" w:cs="Tahoma"/>
                <w:color w:val="FFFFFF"/>
                <w:sz w:val="20"/>
                <w:szCs w:val="20"/>
                <w:lang w:val="en-US"/>
              </w:rPr>
              <w:t>x</w:t>
            </w:r>
            <w:r w:rsidRPr="006E7FD8">
              <w:rPr>
                <w:rFonts w:ascii="Tahoma" w:hAnsi="Tahoma" w:cs="Tahoma"/>
                <w:color w:val="FFFFFF"/>
                <w:sz w:val="20"/>
                <w:szCs w:val="20"/>
              </w:rPr>
              <w:t xml:space="preserve"> </w:t>
            </w:r>
            <w:r>
              <w:rPr>
                <w:rFonts w:ascii="Tahoma" w:hAnsi="Tahoma" w:cs="Tahoma"/>
                <w:color w:val="FFFFFF"/>
                <w:sz w:val="20"/>
                <w:szCs w:val="20"/>
                <w:lang w:val="en-US"/>
              </w:rPr>
              <w:t>Dm</w:t>
            </w:r>
            <w:r>
              <w:rPr>
                <w:rFonts w:ascii="Tahoma" w:hAnsi="Tahoma" w:cs="Tahoma"/>
                <w:color w:val="FFFFFF"/>
                <w:sz w:val="20"/>
                <w:szCs w:val="20"/>
              </w:rPr>
              <w:t xml:space="preserve"> &gt; 100 000</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x</w:t>
            </w: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Влажность</w:t>
            </w:r>
            <w:r>
              <w:rPr>
                <w:rFonts w:ascii="Tahoma" w:hAnsi="Tahoma" w:cs="Tahoma"/>
                <w:sz w:val="20"/>
                <w:szCs w:val="20"/>
                <w:lang w:val="en-US"/>
              </w:rPr>
              <w:t xml:space="preserve">, </w:t>
            </w:r>
            <w:r>
              <w:rPr>
                <w:rFonts w:ascii="Tahoma" w:hAnsi="Tahoma" w:cs="Tahoma"/>
                <w:sz w:val="20"/>
                <w:szCs w:val="20"/>
              </w:rPr>
              <w:t>присутствие воды</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Переменное направление вращения (колебания), малые амплитуды</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lastRenderedPageBreak/>
              <w:t>Адгезия</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Низкий пусковой момент</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x</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lang w:val="en-US"/>
              </w:rPr>
              <w:t>x</w:t>
            </w: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r>
              <w:rPr>
                <w:rFonts w:ascii="Tahoma" w:hAnsi="Tahoma" w:cs="Tahoma"/>
                <w:sz w:val="20"/>
                <w:szCs w:val="20"/>
              </w:rPr>
              <w:t>Бесшумность</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x</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lang w:val="en-US"/>
              </w:rPr>
              <w:t>x</w:t>
            </w: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Защита от коррозии</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w:t>
            </w:r>
          </w:p>
        </w:tc>
      </w:tr>
      <w:tr w:rsidR="006E7FD8" w:rsidTr="006E7FD8">
        <w:trPr>
          <w:trHeight w:val="450"/>
        </w:trPr>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pPr>
            <w:proofErr w:type="spellStart"/>
            <w:r>
              <w:rPr>
                <w:rFonts w:ascii="Tahoma" w:hAnsi="Tahoma" w:cs="Tahoma"/>
                <w:sz w:val="20"/>
                <w:szCs w:val="20"/>
              </w:rPr>
              <w:t>Прокачиваемость</w:t>
            </w:r>
            <w:proofErr w:type="spellEnd"/>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c>
          <w:tcPr>
            <w:tcW w:w="1250" w:type="pct"/>
            <w:tcBorders>
              <w:top w:val="nil"/>
              <w:left w:val="nil"/>
              <w:bottom w:val="nil"/>
              <w:right w:val="nil"/>
            </w:tcBorders>
            <w:vAlign w:val="center"/>
            <w:hideMark/>
          </w:tcPr>
          <w:p w:rsidR="006E7FD8" w:rsidRDefault="006E7FD8">
            <w:pPr>
              <w:pStyle w:val="a3"/>
              <w:spacing w:before="0" w:beforeAutospacing="0" w:after="0" w:afterAutospacing="0"/>
              <w:ind w:left="75" w:right="75"/>
              <w:jc w:val="center"/>
            </w:pPr>
            <w:r>
              <w:rPr>
                <w:rFonts w:ascii="Tahoma" w:hAnsi="Tahoma" w:cs="Tahoma"/>
                <w:sz w:val="20"/>
                <w:szCs w:val="20"/>
              </w:rPr>
              <w:t>++</w:t>
            </w:r>
          </w:p>
        </w:tc>
      </w:tr>
      <w:tr w:rsidR="006E7FD8" w:rsidTr="006E7FD8">
        <w:trPr>
          <w:trHeight w:val="450"/>
        </w:trPr>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pPr>
            <w:r>
              <w:rPr>
                <w:rFonts w:ascii="Tahoma" w:hAnsi="Tahoma" w:cs="Tahoma"/>
                <w:color w:val="FFFFFF"/>
                <w:sz w:val="20"/>
                <w:szCs w:val="20"/>
              </w:rPr>
              <w:t>Упаковка</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400г, 1 кг, 5 кг, 23 кг, 50кг и 190кг</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400г, 1 кг и 50кг</w:t>
            </w:r>
          </w:p>
        </w:tc>
        <w:tc>
          <w:tcPr>
            <w:tcW w:w="1250" w:type="pct"/>
            <w:tcBorders>
              <w:top w:val="nil"/>
              <w:left w:val="nil"/>
              <w:bottom w:val="nil"/>
              <w:right w:val="nil"/>
            </w:tcBorders>
            <w:shd w:val="clear" w:color="auto" w:fill="0066CC"/>
            <w:vAlign w:val="center"/>
            <w:hideMark/>
          </w:tcPr>
          <w:p w:rsidR="006E7FD8" w:rsidRDefault="006E7FD8">
            <w:pPr>
              <w:pStyle w:val="a3"/>
              <w:spacing w:before="0" w:beforeAutospacing="0" w:after="0" w:afterAutospacing="0"/>
              <w:ind w:left="75" w:right="75"/>
              <w:jc w:val="center"/>
            </w:pPr>
            <w:r>
              <w:rPr>
                <w:rFonts w:ascii="Tahoma" w:hAnsi="Tahoma" w:cs="Tahoma"/>
                <w:color w:val="FFFFFF"/>
                <w:sz w:val="20"/>
                <w:szCs w:val="20"/>
              </w:rPr>
              <w:t>400г и 1 кг</w:t>
            </w:r>
          </w:p>
        </w:tc>
      </w:tr>
    </w:tbl>
    <w:p w:rsidR="006E7FD8" w:rsidRDefault="006E7FD8" w:rsidP="006E7FD8">
      <w:pPr>
        <w:ind w:left="75" w:right="75"/>
        <w:jc w:val="both"/>
      </w:pPr>
      <w:r>
        <w:t> </w:t>
      </w:r>
    </w:p>
    <w:p w:rsidR="006E7FD8" w:rsidRDefault="006E7FD8" w:rsidP="006E7FD8">
      <w:pPr>
        <w:ind w:left="75" w:right="75"/>
        <w:jc w:val="both"/>
      </w:pPr>
      <w:r>
        <w:rPr>
          <w:rFonts w:ascii="Tahoma" w:hAnsi="Tahoma" w:cs="Tahoma"/>
          <w:b/>
          <w:bCs/>
          <w:sz w:val="20"/>
          <w:szCs w:val="20"/>
        </w:rPr>
        <w:t xml:space="preserve">** </w:t>
      </w:r>
      <w:r>
        <w:rPr>
          <w:rFonts w:ascii="Tahoma" w:hAnsi="Tahoma" w:cs="Tahoma"/>
          <w:sz w:val="20"/>
          <w:szCs w:val="20"/>
          <w:lang w:val="en-US"/>
        </w:rPr>
        <w:t>N</w:t>
      </w:r>
      <w:r w:rsidRPr="006E7FD8">
        <w:rPr>
          <w:rFonts w:ascii="Tahoma" w:hAnsi="Tahoma" w:cs="Tahoma"/>
          <w:sz w:val="20"/>
          <w:szCs w:val="20"/>
        </w:rPr>
        <w:t xml:space="preserve"> </w:t>
      </w:r>
      <w:r>
        <w:rPr>
          <w:rFonts w:ascii="Tahoma" w:hAnsi="Tahoma" w:cs="Tahoma"/>
          <w:sz w:val="20"/>
          <w:szCs w:val="20"/>
          <w:lang w:val="en-US"/>
        </w:rPr>
        <w:t>x</w:t>
      </w:r>
      <w:r w:rsidRPr="006E7FD8">
        <w:rPr>
          <w:rFonts w:ascii="Tahoma" w:hAnsi="Tahoma" w:cs="Tahoma"/>
          <w:sz w:val="20"/>
          <w:szCs w:val="20"/>
        </w:rPr>
        <w:t xml:space="preserve"> </w:t>
      </w:r>
      <w:r>
        <w:rPr>
          <w:rFonts w:ascii="Tahoma" w:hAnsi="Tahoma" w:cs="Tahoma"/>
          <w:sz w:val="20"/>
          <w:szCs w:val="20"/>
          <w:lang w:val="en-US"/>
        </w:rPr>
        <w:t>Dm</w:t>
      </w:r>
      <w:r>
        <w:rPr>
          <w:rFonts w:ascii="Tahoma" w:hAnsi="Tahoma" w:cs="Tahoma"/>
          <w:sz w:val="20"/>
          <w:szCs w:val="20"/>
        </w:rPr>
        <w:t xml:space="preserve"> – фактор скорости (быстроходности), где N – скорость вращения, </w:t>
      </w:r>
      <w:proofErr w:type="spellStart"/>
      <w:r>
        <w:rPr>
          <w:rFonts w:ascii="Tahoma" w:hAnsi="Tahoma" w:cs="Tahoma"/>
          <w:sz w:val="20"/>
          <w:szCs w:val="20"/>
        </w:rPr>
        <w:t>Dm</w:t>
      </w:r>
      <w:proofErr w:type="spellEnd"/>
      <w:r>
        <w:rPr>
          <w:rFonts w:ascii="Tahoma" w:hAnsi="Tahoma" w:cs="Tahoma"/>
          <w:sz w:val="20"/>
          <w:szCs w:val="20"/>
        </w:rPr>
        <w:t xml:space="preserve"> – средний диаметр (среднеарифметическое значение между внутренним и наружным диаметром подшипника).</w:t>
      </w:r>
    </w:p>
    <w:p w:rsidR="006E7FD8" w:rsidRDefault="006E7FD8" w:rsidP="006E7FD8">
      <w:pPr>
        <w:ind w:left="75" w:right="75"/>
        <w:jc w:val="both"/>
      </w:pPr>
      <w:r>
        <w:rPr>
          <w:rFonts w:ascii="Tahoma" w:hAnsi="Tahoma" w:cs="Tahoma"/>
          <w:b/>
          <w:bCs/>
          <w:sz w:val="20"/>
          <w:szCs w:val="20"/>
        </w:rPr>
        <w:t> </w:t>
      </w:r>
    </w:p>
    <w:p w:rsidR="006E7FD8" w:rsidRDefault="006E7FD8" w:rsidP="006E7FD8">
      <w:pPr>
        <w:ind w:left="75" w:right="75"/>
        <w:jc w:val="both"/>
      </w:pPr>
      <w:r>
        <w:rPr>
          <w:rFonts w:ascii="Tahoma" w:hAnsi="Tahoma" w:cs="Tahoma"/>
          <w:sz w:val="20"/>
          <w:szCs w:val="20"/>
        </w:rPr>
        <w:t>Примечание:</w:t>
      </w:r>
    </w:p>
    <w:p w:rsidR="006E7FD8" w:rsidRDefault="006E7FD8" w:rsidP="006E7FD8">
      <w:pPr>
        <w:ind w:left="75" w:right="75"/>
        <w:jc w:val="both"/>
      </w:pPr>
      <w:r>
        <w:rPr>
          <w:rFonts w:ascii="Tahoma" w:hAnsi="Tahoma" w:cs="Tahoma"/>
          <w:sz w:val="20"/>
          <w:szCs w:val="20"/>
        </w:rPr>
        <w:t>++ - очень хорошо,</w:t>
      </w:r>
    </w:p>
    <w:p w:rsidR="006E7FD8" w:rsidRDefault="006E7FD8" w:rsidP="006E7FD8">
      <w:pPr>
        <w:ind w:left="75" w:right="75"/>
        <w:jc w:val="both"/>
      </w:pPr>
      <w:r>
        <w:rPr>
          <w:rFonts w:ascii="Tahoma" w:hAnsi="Tahoma" w:cs="Tahoma"/>
          <w:sz w:val="20"/>
          <w:szCs w:val="20"/>
        </w:rPr>
        <w:t>+ - хорошо,</w:t>
      </w:r>
    </w:p>
    <w:p w:rsidR="006E7FD8" w:rsidRDefault="006E7FD8" w:rsidP="006E7FD8">
      <w:pPr>
        <w:ind w:left="75" w:right="75"/>
        <w:jc w:val="both"/>
      </w:pPr>
      <w:r>
        <w:rPr>
          <w:rFonts w:ascii="Tahoma" w:hAnsi="Tahoma" w:cs="Tahoma"/>
          <w:sz w:val="20"/>
          <w:szCs w:val="20"/>
          <w:lang w:val="en-US"/>
        </w:rPr>
        <w:t>X</w:t>
      </w:r>
      <w:r>
        <w:rPr>
          <w:rFonts w:ascii="Tahoma" w:hAnsi="Tahoma" w:cs="Tahoma"/>
          <w:sz w:val="20"/>
          <w:szCs w:val="20"/>
        </w:rPr>
        <w:t xml:space="preserve"> – не применимо.</w:t>
      </w:r>
    </w:p>
    <w:p w:rsidR="006E7FD8" w:rsidRDefault="006E7FD8" w:rsidP="006E7FD8">
      <w:pPr>
        <w:ind w:left="75" w:right="75"/>
      </w:pPr>
      <w:r>
        <w:rPr>
          <w:rFonts w:ascii="Tahoma" w:hAnsi="Tahoma" w:cs="Tahoma"/>
          <w:sz w:val="20"/>
          <w:szCs w:val="20"/>
        </w:rPr>
        <w:t> </w:t>
      </w:r>
    </w:p>
    <w:p w:rsidR="006E7FD8" w:rsidRDefault="006E7FD8" w:rsidP="006E7FD8">
      <w:pPr>
        <w:ind w:left="75" w:right="75"/>
        <w:jc w:val="both"/>
      </w:pPr>
      <w:r>
        <w:rPr>
          <w:rFonts w:ascii="Tahoma" w:hAnsi="Tahoma" w:cs="Tahoma"/>
          <w:sz w:val="20"/>
          <w:szCs w:val="20"/>
        </w:rPr>
        <w:t xml:space="preserve">При длительном использовании смазка теряет свои эксплуатационные свойства, поэтому ее необходимо либо полностью заменять, либо производить </w:t>
      </w:r>
      <w:proofErr w:type="spellStart"/>
      <w:r>
        <w:rPr>
          <w:rFonts w:ascii="Tahoma" w:hAnsi="Tahoma" w:cs="Tahoma"/>
          <w:sz w:val="20"/>
          <w:szCs w:val="20"/>
        </w:rPr>
        <w:t>досмазывание</w:t>
      </w:r>
      <w:proofErr w:type="spellEnd"/>
      <w:r>
        <w:rPr>
          <w:rFonts w:ascii="Tahoma" w:hAnsi="Tahoma" w:cs="Tahoma"/>
          <w:sz w:val="20"/>
          <w:szCs w:val="20"/>
        </w:rPr>
        <w:t xml:space="preserve"> узла. В случае, когда обслуживание подшипниковых узлов затруднено, SNR рекомендует использовать специальные смазочные дозаторы (лубрикаторы), содержащие некоторый объем смазки, которые автоматически (без участия людей) производят </w:t>
      </w:r>
      <w:proofErr w:type="spellStart"/>
      <w:r>
        <w:rPr>
          <w:rFonts w:ascii="Tahoma" w:hAnsi="Tahoma" w:cs="Tahoma"/>
          <w:sz w:val="20"/>
          <w:szCs w:val="20"/>
        </w:rPr>
        <w:t>шприцевание</w:t>
      </w:r>
      <w:proofErr w:type="spellEnd"/>
      <w:r>
        <w:rPr>
          <w:rFonts w:ascii="Tahoma" w:hAnsi="Tahoma" w:cs="Tahoma"/>
          <w:sz w:val="20"/>
          <w:szCs w:val="20"/>
        </w:rPr>
        <w:t xml:space="preserve"> в подшипниковый узел.</w:t>
      </w:r>
    </w:p>
    <w:p w:rsidR="006E7FD8" w:rsidRDefault="006E7FD8" w:rsidP="006E7FD8">
      <w:pPr>
        <w:ind w:left="75" w:right="75"/>
        <w:jc w:val="center"/>
      </w:pPr>
      <w:r>
        <w:rPr>
          <w:rFonts w:ascii="Tahoma" w:hAnsi="Tahoma" w:cs="Tahoma"/>
          <w:sz w:val="20"/>
          <w:szCs w:val="20"/>
        </w:rPr>
        <w:t> </w:t>
      </w:r>
    </w:p>
    <w:p w:rsidR="006E7FD8" w:rsidRDefault="006E7FD8" w:rsidP="006E7FD8">
      <w:pPr>
        <w:ind w:left="75" w:right="75"/>
        <w:jc w:val="center"/>
      </w:pPr>
      <w:r>
        <w:rPr>
          <w:noProof/>
        </w:rPr>
        <w:drawing>
          <wp:inline distT="0" distB="0" distL="0" distR="0">
            <wp:extent cx="4476750" cy="2828925"/>
            <wp:effectExtent l="19050" t="0" r="0" b="0"/>
            <wp:docPr id="13" name="Рисунок 42" descr="Стационарный подшипниковый узел с автоматическим дозатором (Фото: 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тационарный подшипниковый узел с автоматическим дозатором (Фото: SNR)"/>
                    <pic:cNvPicPr>
                      <a:picLocks noChangeAspect="1" noChangeArrowheads="1"/>
                    </pic:cNvPicPr>
                  </pic:nvPicPr>
                  <pic:blipFill>
                    <a:blip r:embed="rId259"/>
                    <a:srcRect/>
                    <a:stretch>
                      <a:fillRect/>
                    </a:stretch>
                  </pic:blipFill>
                  <pic:spPr bwMode="auto">
                    <a:xfrm>
                      <a:off x="0" y="0"/>
                      <a:ext cx="4476750" cy="2828925"/>
                    </a:xfrm>
                    <a:prstGeom prst="rect">
                      <a:avLst/>
                    </a:prstGeom>
                    <a:noFill/>
                    <a:ln w="9525">
                      <a:noFill/>
                      <a:miter lim="800000"/>
                      <a:headEnd/>
                      <a:tailEnd/>
                    </a:ln>
                  </pic:spPr>
                </pic:pic>
              </a:graphicData>
            </a:graphic>
          </wp:inline>
        </w:drawing>
      </w:r>
    </w:p>
    <w:p w:rsidR="006E7FD8" w:rsidRDefault="006E7FD8" w:rsidP="006E7FD8">
      <w:pPr>
        <w:ind w:left="75" w:right="75"/>
        <w:jc w:val="center"/>
      </w:pPr>
      <w:r>
        <w:t> </w:t>
      </w:r>
    </w:p>
    <w:p w:rsidR="006E7FD8" w:rsidRDefault="006E7FD8" w:rsidP="006E7FD8">
      <w:pPr>
        <w:ind w:left="75" w:right="75"/>
        <w:jc w:val="center"/>
      </w:pPr>
      <w:r>
        <w:rPr>
          <w:rFonts w:ascii="Tahoma" w:hAnsi="Tahoma" w:cs="Tahoma"/>
          <w:sz w:val="20"/>
          <w:szCs w:val="20"/>
        </w:rPr>
        <w:lastRenderedPageBreak/>
        <w:t>Фото</w:t>
      </w:r>
      <w:r w:rsidRPr="006E7FD8">
        <w:rPr>
          <w:rFonts w:ascii="Tahoma" w:hAnsi="Tahoma" w:cs="Tahoma"/>
          <w:sz w:val="20"/>
          <w:szCs w:val="20"/>
        </w:rPr>
        <w:t xml:space="preserve">: </w:t>
      </w:r>
      <w:r>
        <w:rPr>
          <w:rFonts w:ascii="Tahoma" w:hAnsi="Tahoma" w:cs="Tahoma"/>
          <w:sz w:val="20"/>
          <w:szCs w:val="20"/>
          <w:lang w:val="en-US"/>
        </w:rPr>
        <w:t>SNR</w:t>
      </w:r>
    </w:p>
    <w:p w:rsidR="006E7FD8" w:rsidRDefault="006E7FD8" w:rsidP="006E7FD8">
      <w:pPr>
        <w:ind w:left="75" w:right="75"/>
        <w:jc w:val="center"/>
      </w:pPr>
      <w:r>
        <w:t> </w:t>
      </w:r>
    </w:p>
    <w:p w:rsidR="006E7FD8" w:rsidRDefault="006E7FD8" w:rsidP="006E7FD8">
      <w:pPr>
        <w:ind w:left="75" w:right="75"/>
        <w:jc w:val="center"/>
      </w:pPr>
      <w:r>
        <w:rPr>
          <w:rFonts w:ascii="Tahoma" w:hAnsi="Tahoma" w:cs="Tahoma"/>
          <w:sz w:val="20"/>
          <w:szCs w:val="20"/>
        </w:rPr>
        <w:t>Рис.34 – Стационарный подшипниковый узел с автоматическим дозатором</w:t>
      </w:r>
    </w:p>
    <w:p w:rsidR="006E7FD8" w:rsidRDefault="006E7FD8" w:rsidP="006E7FD8">
      <w:pPr>
        <w:ind w:left="75" w:right="75"/>
        <w:jc w:val="center"/>
      </w:pPr>
      <w:r>
        <w:t> </w:t>
      </w:r>
    </w:p>
    <w:p w:rsidR="006E7FD8" w:rsidRDefault="006E7FD8" w:rsidP="006E7FD8">
      <w:pPr>
        <w:pStyle w:val="style1"/>
        <w:spacing w:before="0" w:beforeAutospacing="0" w:after="0" w:afterAutospacing="0"/>
        <w:ind w:left="75" w:right="75"/>
      </w:pPr>
      <w:r>
        <w:rPr>
          <w:rFonts w:ascii="Tahoma" w:hAnsi="Tahoma" w:cs="Tahoma"/>
          <w:sz w:val="20"/>
          <w:szCs w:val="20"/>
        </w:rPr>
        <w:t>За дополнительной информацией обращайтесь в офис компании “</w:t>
      </w:r>
      <w:proofErr w:type="spellStart"/>
      <w:r>
        <w:rPr>
          <w:rFonts w:ascii="Tahoma" w:hAnsi="Tahoma" w:cs="Tahoma"/>
          <w:sz w:val="20"/>
          <w:szCs w:val="20"/>
        </w:rPr>
        <w:t>Автовентури</w:t>
      </w:r>
      <w:proofErr w:type="spellEnd"/>
      <w:r>
        <w:rPr>
          <w:rFonts w:ascii="Tahoma" w:hAnsi="Tahoma" w:cs="Tahoma"/>
          <w:sz w:val="20"/>
          <w:szCs w:val="20"/>
        </w:rPr>
        <w:t>”.</w:t>
      </w:r>
    </w:p>
    <w:p w:rsidR="00B95077" w:rsidRDefault="00B95077"/>
    <w:sectPr w:rsidR="00B95077" w:rsidSect="006346A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C6562"/>
    <w:multiLevelType w:val="multilevel"/>
    <w:tmpl w:val="3EB4D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004CD5"/>
    <w:multiLevelType w:val="multilevel"/>
    <w:tmpl w:val="A5C4F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6F5B1C"/>
    <w:multiLevelType w:val="multilevel"/>
    <w:tmpl w:val="F850D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8077DA"/>
    <w:multiLevelType w:val="multilevel"/>
    <w:tmpl w:val="87321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3BE3288"/>
    <w:multiLevelType w:val="multilevel"/>
    <w:tmpl w:val="7FECE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4571DFF"/>
    <w:multiLevelType w:val="multilevel"/>
    <w:tmpl w:val="1406A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50A09AC"/>
    <w:multiLevelType w:val="multilevel"/>
    <w:tmpl w:val="7B749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5391902"/>
    <w:multiLevelType w:val="multilevel"/>
    <w:tmpl w:val="5046F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615138E"/>
    <w:multiLevelType w:val="multilevel"/>
    <w:tmpl w:val="DD164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6C13FE9"/>
    <w:multiLevelType w:val="multilevel"/>
    <w:tmpl w:val="16C27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70612EC"/>
    <w:multiLevelType w:val="multilevel"/>
    <w:tmpl w:val="56206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B072A9"/>
    <w:multiLevelType w:val="multilevel"/>
    <w:tmpl w:val="37BED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B5B639A"/>
    <w:multiLevelType w:val="multilevel"/>
    <w:tmpl w:val="97C02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0C8E6336"/>
    <w:multiLevelType w:val="multilevel"/>
    <w:tmpl w:val="AE72F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E3F475B"/>
    <w:multiLevelType w:val="multilevel"/>
    <w:tmpl w:val="42A08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E784546"/>
    <w:multiLevelType w:val="multilevel"/>
    <w:tmpl w:val="A77E0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FE60D11"/>
    <w:multiLevelType w:val="multilevel"/>
    <w:tmpl w:val="F6F81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076429F"/>
    <w:multiLevelType w:val="multilevel"/>
    <w:tmpl w:val="0E24F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20C0248"/>
    <w:multiLevelType w:val="multilevel"/>
    <w:tmpl w:val="8A989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123F3AE9"/>
    <w:multiLevelType w:val="multilevel"/>
    <w:tmpl w:val="5DE0F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3111509"/>
    <w:multiLevelType w:val="multilevel"/>
    <w:tmpl w:val="39700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431613E"/>
    <w:multiLevelType w:val="multilevel"/>
    <w:tmpl w:val="A6882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47F7671"/>
    <w:multiLevelType w:val="multilevel"/>
    <w:tmpl w:val="6152F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6BA10F6"/>
    <w:multiLevelType w:val="multilevel"/>
    <w:tmpl w:val="AD701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173616AF"/>
    <w:multiLevelType w:val="multilevel"/>
    <w:tmpl w:val="D8720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9080F04"/>
    <w:multiLevelType w:val="multilevel"/>
    <w:tmpl w:val="61E02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A6F54A7"/>
    <w:multiLevelType w:val="multilevel"/>
    <w:tmpl w:val="9D74F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A99238F"/>
    <w:multiLevelType w:val="multilevel"/>
    <w:tmpl w:val="DE982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BCF1677"/>
    <w:multiLevelType w:val="multilevel"/>
    <w:tmpl w:val="1C786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CFB11C3"/>
    <w:multiLevelType w:val="multilevel"/>
    <w:tmpl w:val="3BE8B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1D352E47"/>
    <w:multiLevelType w:val="multilevel"/>
    <w:tmpl w:val="2AF08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E1414DD"/>
    <w:multiLevelType w:val="multilevel"/>
    <w:tmpl w:val="23221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1E8A4B72"/>
    <w:multiLevelType w:val="multilevel"/>
    <w:tmpl w:val="1E7CC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EC06F82"/>
    <w:multiLevelType w:val="multilevel"/>
    <w:tmpl w:val="25126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20017318"/>
    <w:multiLevelType w:val="multilevel"/>
    <w:tmpl w:val="6D48F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21C81F53"/>
    <w:multiLevelType w:val="multilevel"/>
    <w:tmpl w:val="F0688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2337349B"/>
    <w:multiLevelType w:val="multilevel"/>
    <w:tmpl w:val="DD303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3DC6143"/>
    <w:multiLevelType w:val="multilevel"/>
    <w:tmpl w:val="2CF07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23FA5984"/>
    <w:multiLevelType w:val="multilevel"/>
    <w:tmpl w:val="B6DCC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243C4EBB"/>
    <w:multiLevelType w:val="multilevel"/>
    <w:tmpl w:val="2E889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272F6E3D"/>
    <w:multiLevelType w:val="multilevel"/>
    <w:tmpl w:val="B3901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27466D83"/>
    <w:multiLevelType w:val="multilevel"/>
    <w:tmpl w:val="F8EC3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8561FC6"/>
    <w:multiLevelType w:val="multilevel"/>
    <w:tmpl w:val="5BF2A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29625E88"/>
    <w:multiLevelType w:val="multilevel"/>
    <w:tmpl w:val="A0206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B726754"/>
    <w:multiLevelType w:val="multilevel"/>
    <w:tmpl w:val="98CC3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2B7563F9"/>
    <w:multiLevelType w:val="multilevel"/>
    <w:tmpl w:val="06B6F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C1431D7"/>
    <w:multiLevelType w:val="multilevel"/>
    <w:tmpl w:val="A97C7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2D8D2475"/>
    <w:multiLevelType w:val="multilevel"/>
    <w:tmpl w:val="A4B06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2D9F5B57"/>
    <w:multiLevelType w:val="multilevel"/>
    <w:tmpl w:val="C8D8A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2E2333C3"/>
    <w:multiLevelType w:val="multilevel"/>
    <w:tmpl w:val="08E6D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2FEA7335"/>
    <w:multiLevelType w:val="multilevel"/>
    <w:tmpl w:val="14D44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309D462C"/>
    <w:multiLevelType w:val="multilevel"/>
    <w:tmpl w:val="59FCA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328A1F9C"/>
    <w:multiLevelType w:val="multilevel"/>
    <w:tmpl w:val="A3BE6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32AA72A0"/>
    <w:multiLevelType w:val="multilevel"/>
    <w:tmpl w:val="5F56F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330F0252"/>
    <w:multiLevelType w:val="multilevel"/>
    <w:tmpl w:val="59C2D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335925B4"/>
    <w:multiLevelType w:val="multilevel"/>
    <w:tmpl w:val="4A54E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33E21643"/>
    <w:multiLevelType w:val="multilevel"/>
    <w:tmpl w:val="8988A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364D62B7"/>
    <w:multiLevelType w:val="multilevel"/>
    <w:tmpl w:val="BD5AD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7347708"/>
    <w:multiLevelType w:val="multilevel"/>
    <w:tmpl w:val="A510C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38A845F4"/>
    <w:multiLevelType w:val="multilevel"/>
    <w:tmpl w:val="E1AC0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nsid w:val="3A2F6D16"/>
    <w:multiLevelType w:val="multilevel"/>
    <w:tmpl w:val="587A9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3B492095"/>
    <w:multiLevelType w:val="multilevel"/>
    <w:tmpl w:val="674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3C431F8A"/>
    <w:multiLevelType w:val="multilevel"/>
    <w:tmpl w:val="2FD09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408E42AF"/>
    <w:multiLevelType w:val="multilevel"/>
    <w:tmpl w:val="030E7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40A71830"/>
    <w:multiLevelType w:val="multilevel"/>
    <w:tmpl w:val="42B8E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412D0B47"/>
    <w:multiLevelType w:val="multilevel"/>
    <w:tmpl w:val="C6646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41687A6D"/>
    <w:multiLevelType w:val="multilevel"/>
    <w:tmpl w:val="D1B0E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43F0119D"/>
    <w:multiLevelType w:val="multilevel"/>
    <w:tmpl w:val="B3B6C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4585482A"/>
    <w:multiLevelType w:val="multilevel"/>
    <w:tmpl w:val="61325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nsid w:val="478A3F4D"/>
    <w:multiLevelType w:val="multilevel"/>
    <w:tmpl w:val="493E2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48216FFA"/>
    <w:multiLevelType w:val="multilevel"/>
    <w:tmpl w:val="4EDA7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48E36FA0"/>
    <w:multiLevelType w:val="multilevel"/>
    <w:tmpl w:val="3B7ED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496E4246"/>
    <w:multiLevelType w:val="multilevel"/>
    <w:tmpl w:val="9252F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49AD2888"/>
    <w:multiLevelType w:val="multilevel"/>
    <w:tmpl w:val="26BA1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49DE0D4A"/>
    <w:multiLevelType w:val="multilevel"/>
    <w:tmpl w:val="28ACA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4AC41186"/>
    <w:multiLevelType w:val="multilevel"/>
    <w:tmpl w:val="F4DE7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nsid w:val="4B025622"/>
    <w:multiLevelType w:val="multilevel"/>
    <w:tmpl w:val="25CEA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4B2934D1"/>
    <w:multiLevelType w:val="multilevel"/>
    <w:tmpl w:val="DA0C9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nsid w:val="4BF66595"/>
    <w:multiLevelType w:val="multilevel"/>
    <w:tmpl w:val="BBE2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4C6636DA"/>
    <w:multiLevelType w:val="multilevel"/>
    <w:tmpl w:val="2E26B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50C02542"/>
    <w:multiLevelType w:val="multilevel"/>
    <w:tmpl w:val="26D8B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521415D4"/>
    <w:multiLevelType w:val="multilevel"/>
    <w:tmpl w:val="11122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522226C0"/>
    <w:multiLevelType w:val="multilevel"/>
    <w:tmpl w:val="B0FAE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53691D09"/>
    <w:multiLevelType w:val="multilevel"/>
    <w:tmpl w:val="0D3AE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53B5209D"/>
    <w:multiLevelType w:val="multilevel"/>
    <w:tmpl w:val="D488E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55C36AB2"/>
    <w:multiLevelType w:val="multilevel"/>
    <w:tmpl w:val="F8209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58F61F44"/>
    <w:multiLevelType w:val="multilevel"/>
    <w:tmpl w:val="4824F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5B3005D6"/>
    <w:multiLevelType w:val="multilevel"/>
    <w:tmpl w:val="3D9C0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5BC723EE"/>
    <w:multiLevelType w:val="multilevel"/>
    <w:tmpl w:val="29C4B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5CD943E8"/>
    <w:multiLevelType w:val="multilevel"/>
    <w:tmpl w:val="99BC6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5D84492B"/>
    <w:multiLevelType w:val="multilevel"/>
    <w:tmpl w:val="59B84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5E5954D9"/>
    <w:multiLevelType w:val="multilevel"/>
    <w:tmpl w:val="95E4C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5FBB5980"/>
    <w:multiLevelType w:val="multilevel"/>
    <w:tmpl w:val="73923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608D4BE9"/>
    <w:multiLevelType w:val="multilevel"/>
    <w:tmpl w:val="DBB2D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62D1387D"/>
    <w:multiLevelType w:val="multilevel"/>
    <w:tmpl w:val="C1929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62D72278"/>
    <w:multiLevelType w:val="multilevel"/>
    <w:tmpl w:val="17AEC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63015BE0"/>
    <w:multiLevelType w:val="multilevel"/>
    <w:tmpl w:val="C30E8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64C80DC0"/>
    <w:multiLevelType w:val="multilevel"/>
    <w:tmpl w:val="3DE04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nsid w:val="64E32FDA"/>
    <w:multiLevelType w:val="multilevel"/>
    <w:tmpl w:val="FA7E6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667D0BAB"/>
    <w:multiLevelType w:val="multilevel"/>
    <w:tmpl w:val="A1281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nsid w:val="66BE507C"/>
    <w:multiLevelType w:val="multilevel"/>
    <w:tmpl w:val="DD1C2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689F7549"/>
    <w:multiLevelType w:val="multilevel"/>
    <w:tmpl w:val="83002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6A9E0C61"/>
    <w:multiLevelType w:val="multilevel"/>
    <w:tmpl w:val="287A5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6B8813DB"/>
    <w:multiLevelType w:val="multilevel"/>
    <w:tmpl w:val="D0642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6C8A2F5B"/>
    <w:multiLevelType w:val="multilevel"/>
    <w:tmpl w:val="09742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6D03518C"/>
    <w:multiLevelType w:val="multilevel"/>
    <w:tmpl w:val="698EC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6D534943"/>
    <w:multiLevelType w:val="multilevel"/>
    <w:tmpl w:val="8AA6A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6EBC6E96"/>
    <w:multiLevelType w:val="multilevel"/>
    <w:tmpl w:val="6CEAD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6EFD4187"/>
    <w:multiLevelType w:val="multilevel"/>
    <w:tmpl w:val="35D24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6FF97CAF"/>
    <w:multiLevelType w:val="multilevel"/>
    <w:tmpl w:val="52B2F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7095423C"/>
    <w:multiLevelType w:val="multilevel"/>
    <w:tmpl w:val="98C8C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70AB1474"/>
    <w:multiLevelType w:val="multilevel"/>
    <w:tmpl w:val="C6786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71330575"/>
    <w:multiLevelType w:val="multilevel"/>
    <w:tmpl w:val="3398B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72451E5F"/>
    <w:multiLevelType w:val="multilevel"/>
    <w:tmpl w:val="D93C7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727D66F6"/>
    <w:multiLevelType w:val="multilevel"/>
    <w:tmpl w:val="77E03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72E04D03"/>
    <w:multiLevelType w:val="multilevel"/>
    <w:tmpl w:val="712AB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740B11DE"/>
    <w:multiLevelType w:val="multilevel"/>
    <w:tmpl w:val="3CB42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76544EAE"/>
    <w:multiLevelType w:val="multilevel"/>
    <w:tmpl w:val="3934D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nsid w:val="77084BA1"/>
    <w:multiLevelType w:val="multilevel"/>
    <w:tmpl w:val="57A26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77392368"/>
    <w:multiLevelType w:val="multilevel"/>
    <w:tmpl w:val="EE68C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77F262CB"/>
    <w:multiLevelType w:val="multilevel"/>
    <w:tmpl w:val="B10E0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786B697E"/>
    <w:multiLevelType w:val="multilevel"/>
    <w:tmpl w:val="A7A4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nsid w:val="787B4BED"/>
    <w:multiLevelType w:val="multilevel"/>
    <w:tmpl w:val="1700D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nsid w:val="7AFE374E"/>
    <w:multiLevelType w:val="multilevel"/>
    <w:tmpl w:val="EB247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7D16195F"/>
    <w:multiLevelType w:val="multilevel"/>
    <w:tmpl w:val="EFDC8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7E5569BD"/>
    <w:multiLevelType w:val="multilevel"/>
    <w:tmpl w:val="82662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nsid w:val="7FF417A2"/>
    <w:multiLevelType w:val="multilevel"/>
    <w:tmpl w:val="8E5AA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51"/>
  </w:num>
  <w:num w:numId="2">
    <w:abstractNumId w:val="119"/>
  </w:num>
  <w:num w:numId="3">
    <w:abstractNumId w:val="15"/>
  </w:num>
  <w:num w:numId="4">
    <w:abstractNumId w:val="61"/>
  </w:num>
  <w:num w:numId="5">
    <w:abstractNumId w:val="27"/>
  </w:num>
  <w:num w:numId="6">
    <w:abstractNumId w:val="10"/>
  </w:num>
  <w:num w:numId="7">
    <w:abstractNumId w:val="35"/>
  </w:num>
  <w:num w:numId="8">
    <w:abstractNumId w:val="123"/>
  </w:num>
  <w:num w:numId="9">
    <w:abstractNumId w:val="49"/>
  </w:num>
  <w:num w:numId="10">
    <w:abstractNumId w:val="74"/>
  </w:num>
  <w:num w:numId="11">
    <w:abstractNumId w:val="46"/>
  </w:num>
  <w:num w:numId="12">
    <w:abstractNumId w:val="102"/>
  </w:num>
  <w:num w:numId="13">
    <w:abstractNumId w:val="38"/>
  </w:num>
  <w:num w:numId="14">
    <w:abstractNumId w:val="11"/>
  </w:num>
  <w:num w:numId="15">
    <w:abstractNumId w:val="8"/>
  </w:num>
  <w:num w:numId="16">
    <w:abstractNumId w:val="96"/>
  </w:num>
  <w:num w:numId="17">
    <w:abstractNumId w:val="1"/>
  </w:num>
  <w:num w:numId="18">
    <w:abstractNumId w:val="105"/>
  </w:num>
  <w:num w:numId="19">
    <w:abstractNumId w:val="47"/>
  </w:num>
  <w:num w:numId="20">
    <w:abstractNumId w:val="82"/>
  </w:num>
  <w:num w:numId="21">
    <w:abstractNumId w:val="87"/>
  </w:num>
  <w:num w:numId="22">
    <w:abstractNumId w:val="57"/>
  </w:num>
  <w:num w:numId="23">
    <w:abstractNumId w:val="72"/>
  </w:num>
  <w:num w:numId="24">
    <w:abstractNumId w:val="3"/>
  </w:num>
  <w:num w:numId="25">
    <w:abstractNumId w:val="110"/>
  </w:num>
  <w:num w:numId="26">
    <w:abstractNumId w:val="37"/>
  </w:num>
  <w:num w:numId="27">
    <w:abstractNumId w:val="113"/>
  </w:num>
  <w:num w:numId="28">
    <w:abstractNumId w:val="107"/>
  </w:num>
  <w:num w:numId="29">
    <w:abstractNumId w:val="64"/>
  </w:num>
  <w:num w:numId="30">
    <w:abstractNumId w:val="33"/>
  </w:num>
  <w:num w:numId="31">
    <w:abstractNumId w:val="62"/>
  </w:num>
  <w:num w:numId="32">
    <w:abstractNumId w:val="120"/>
  </w:num>
  <w:num w:numId="33">
    <w:abstractNumId w:val="91"/>
  </w:num>
  <w:num w:numId="34">
    <w:abstractNumId w:val="42"/>
  </w:num>
  <w:num w:numId="35">
    <w:abstractNumId w:val="32"/>
  </w:num>
  <w:num w:numId="36">
    <w:abstractNumId w:val="34"/>
  </w:num>
  <w:num w:numId="37">
    <w:abstractNumId w:val="23"/>
  </w:num>
  <w:num w:numId="38">
    <w:abstractNumId w:val="56"/>
  </w:num>
  <w:num w:numId="39">
    <w:abstractNumId w:val="106"/>
  </w:num>
  <w:num w:numId="40">
    <w:abstractNumId w:val="98"/>
  </w:num>
  <w:num w:numId="41">
    <w:abstractNumId w:val="94"/>
  </w:num>
  <w:num w:numId="42">
    <w:abstractNumId w:val="71"/>
  </w:num>
  <w:num w:numId="43">
    <w:abstractNumId w:val="73"/>
  </w:num>
  <w:num w:numId="44">
    <w:abstractNumId w:val="92"/>
  </w:num>
  <w:num w:numId="45">
    <w:abstractNumId w:val="22"/>
  </w:num>
  <w:num w:numId="46">
    <w:abstractNumId w:val="13"/>
  </w:num>
  <w:num w:numId="47">
    <w:abstractNumId w:val="124"/>
  </w:num>
  <w:num w:numId="48">
    <w:abstractNumId w:val="76"/>
  </w:num>
  <w:num w:numId="49">
    <w:abstractNumId w:val="4"/>
  </w:num>
  <w:num w:numId="50">
    <w:abstractNumId w:val="80"/>
  </w:num>
  <w:num w:numId="51">
    <w:abstractNumId w:val="50"/>
  </w:num>
  <w:num w:numId="52">
    <w:abstractNumId w:val="19"/>
  </w:num>
  <w:num w:numId="53">
    <w:abstractNumId w:val="36"/>
  </w:num>
  <w:num w:numId="54">
    <w:abstractNumId w:val="78"/>
  </w:num>
  <w:num w:numId="55">
    <w:abstractNumId w:val="63"/>
  </w:num>
  <w:num w:numId="56">
    <w:abstractNumId w:val="44"/>
  </w:num>
  <w:num w:numId="57">
    <w:abstractNumId w:val="21"/>
  </w:num>
  <w:num w:numId="58">
    <w:abstractNumId w:val="84"/>
  </w:num>
  <w:num w:numId="59">
    <w:abstractNumId w:val="9"/>
  </w:num>
  <w:num w:numId="60">
    <w:abstractNumId w:val="28"/>
  </w:num>
  <w:num w:numId="61">
    <w:abstractNumId w:val="79"/>
  </w:num>
  <w:num w:numId="62">
    <w:abstractNumId w:val="109"/>
  </w:num>
  <w:num w:numId="63">
    <w:abstractNumId w:val="6"/>
  </w:num>
  <w:num w:numId="64">
    <w:abstractNumId w:val="88"/>
  </w:num>
  <w:num w:numId="65">
    <w:abstractNumId w:val="53"/>
  </w:num>
  <w:num w:numId="66">
    <w:abstractNumId w:val="14"/>
  </w:num>
  <w:num w:numId="67">
    <w:abstractNumId w:val="55"/>
  </w:num>
  <w:num w:numId="68">
    <w:abstractNumId w:val="112"/>
  </w:num>
  <w:num w:numId="69">
    <w:abstractNumId w:val="114"/>
  </w:num>
  <w:num w:numId="70">
    <w:abstractNumId w:val="66"/>
  </w:num>
  <w:num w:numId="71">
    <w:abstractNumId w:val="93"/>
  </w:num>
  <w:num w:numId="72">
    <w:abstractNumId w:val="5"/>
  </w:num>
  <w:num w:numId="73">
    <w:abstractNumId w:val="83"/>
  </w:num>
  <w:num w:numId="74">
    <w:abstractNumId w:val="67"/>
  </w:num>
  <w:num w:numId="75">
    <w:abstractNumId w:val="0"/>
  </w:num>
  <w:num w:numId="76">
    <w:abstractNumId w:val="108"/>
  </w:num>
  <w:num w:numId="77">
    <w:abstractNumId w:val="25"/>
  </w:num>
  <w:num w:numId="78">
    <w:abstractNumId w:val="95"/>
  </w:num>
  <w:num w:numId="79">
    <w:abstractNumId w:val="118"/>
  </w:num>
  <w:num w:numId="80">
    <w:abstractNumId w:val="65"/>
  </w:num>
  <w:num w:numId="81">
    <w:abstractNumId w:val="2"/>
  </w:num>
  <w:num w:numId="82">
    <w:abstractNumId w:val="17"/>
  </w:num>
  <w:num w:numId="83">
    <w:abstractNumId w:val="43"/>
  </w:num>
  <w:num w:numId="84">
    <w:abstractNumId w:val="86"/>
  </w:num>
  <w:num w:numId="85">
    <w:abstractNumId w:val="104"/>
  </w:num>
  <w:num w:numId="86">
    <w:abstractNumId w:val="30"/>
  </w:num>
  <w:num w:numId="87">
    <w:abstractNumId w:val="58"/>
  </w:num>
  <w:num w:numId="88">
    <w:abstractNumId w:val="85"/>
  </w:num>
  <w:num w:numId="89">
    <w:abstractNumId w:val="103"/>
  </w:num>
  <w:num w:numId="90">
    <w:abstractNumId w:val="26"/>
  </w:num>
  <w:num w:numId="91">
    <w:abstractNumId w:val="39"/>
  </w:num>
  <w:num w:numId="92">
    <w:abstractNumId w:val="16"/>
  </w:num>
  <w:num w:numId="93">
    <w:abstractNumId w:val="90"/>
  </w:num>
  <w:num w:numId="94">
    <w:abstractNumId w:val="60"/>
  </w:num>
  <w:num w:numId="95">
    <w:abstractNumId w:val="48"/>
  </w:num>
  <w:num w:numId="96">
    <w:abstractNumId w:val="116"/>
  </w:num>
  <w:num w:numId="97">
    <w:abstractNumId w:val="7"/>
  </w:num>
  <w:num w:numId="98">
    <w:abstractNumId w:val="81"/>
  </w:num>
  <w:num w:numId="99">
    <w:abstractNumId w:val="100"/>
  </w:num>
  <w:num w:numId="100">
    <w:abstractNumId w:val="31"/>
  </w:num>
  <w:num w:numId="101">
    <w:abstractNumId w:val="117"/>
  </w:num>
  <w:num w:numId="102">
    <w:abstractNumId w:val="97"/>
  </w:num>
  <w:num w:numId="103">
    <w:abstractNumId w:val="68"/>
  </w:num>
  <w:num w:numId="104">
    <w:abstractNumId w:val="121"/>
  </w:num>
  <w:num w:numId="105">
    <w:abstractNumId w:val="12"/>
  </w:num>
  <w:num w:numId="106">
    <w:abstractNumId w:val="99"/>
  </w:num>
  <w:num w:numId="107">
    <w:abstractNumId w:val="77"/>
  </w:num>
  <w:num w:numId="108">
    <w:abstractNumId w:val="126"/>
  </w:num>
  <w:num w:numId="109">
    <w:abstractNumId w:val="122"/>
  </w:num>
  <w:num w:numId="110">
    <w:abstractNumId w:val="75"/>
  </w:num>
  <w:num w:numId="111">
    <w:abstractNumId w:val="89"/>
  </w:num>
  <w:num w:numId="112">
    <w:abstractNumId w:val="41"/>
  </w:num>
  <w:num w:numId="113">
    <w:abstractNumId w:val="125"/>
  </w:num>
  <w:num w:numId="114">
    <w:abstractNumId w:val="40"/>
  </w:num>
  <w:num w:numId="115">
    <w:abstractNumId w:val="59"/>
  </w:num>
  <w:num w:numId="116">
    <w:abstractNumId w:val="18"/>
  </w:num>
  <w:num w:numId="117">
    <w:abstractNumId w:val="101"/>
  </w:num>
  <w:num w:numId="118">
    <w:abstractNumId w:val="111"/>
  </w:num>
  <w:num w:numId="119">
    <w:abstractNumId w:val="70"/>
  </w:num>
  <w:num w:numId="120">
    <w:abstractNumId w:val="54"/>
  </w:num>
  <w:num w:numId="121">
    <w:abstractNumId w:val="20"/>
  </w:num>
  <w:num w:numId="122">
    <w:abstractNumId w:val="45"/>
  </w:num>
  <w:num w:numId="123">
    <w:abstractNumId w:val="115"/>
  </w:num>
  <w:num w:numId="124">
    <w:abstractNumId w:val="24"/>
  </w:num>
  <w:num w:numId="125">
    <w:abstractNumId w:val="69"/>
  </w:num>
  <w:num w:numId="126">
    <w:abstractNumId w:val="29"/>
  </w:num>
  <w:num w:numId="127">
    <w:abstractNumId w:val="52"/>
  </w:num>
  <w:numIdMacAtCleanup w:val="1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B95077"/>
    <w:rsid w:val="00457087"/>
    <w:rsid w:val="006346A7"/>
    <w:rsid w:val="0065506D"/>
    <w:rsid w:val="006E7FD8"/>
    <w:rsid w:val="00B95077"/>
    <w:rsid w:val="00FA3A3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46A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B95077"/>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B95077"/>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95077"/>
    <w:rPr>
      <w:rFonts w:ascii="Tahoma" w:hAnsi="Tahoma" w:cs="Tahoma"/>
      <w:sz w:val="16"/>
      <w:szCs w:val="16"/>
    </w:rPr>
  </w:style>
  <w:style w:type="character" w:styleId="a6">
    <w:name w:val="Hyperlink"/>
    <w:basedOn w:val="a0"/>
    <w:uiPriority w:val="99"/>
    <w:semiHidden/>
    <w:unhideWhenUsed/>
    <w:rsid w:val="00B95077"/>
    <w:rPr>
      <w:color w:val="0000FF"/>
      <w:u w:val="single"/>
    </w:rPr>
  </w:style>
  <w:style w:type="paragraph" w:customStyle="1" w:styleId="normaltext">
    <w:name w:val="normaltext"/>
    <w:basedOn w:val="a"/>
    <w:rsid w:val="00FA3A3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8">
    <w:name w:val="style8"/>
    <w:basedOn w:val="a"/>
    <w:rsid w:val="006550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e12">
    <w:name w:val="style12"/>
    <w:basedOn w:val="a0"/>
    <w:rsid w:val="0065506D"/>
  </w:style>
  <w:style w:type="paragraph" w:customStyle="1" w:styleId="style11">
    <w:name w:val="style11"/>
    <w:basedOn w:val="a"/>
    <w:rsid w:val="0065506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0">
    <w:name w:val="style10"/>
    <w:basedOn w:val="a"/>
    <w:rsid w:val="0065506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4">
    <w:name w:val="style4"/>
    <w:basedOn w:val="a"/>
    <w:rsid w:val="0065506D"/>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Emphasis"/>
    <w:basedOn w:val="a0"/>
    <w:uiPriority w:val="20"/>
    <w:qFormat/>
    <w:rsid w:val="0065506D"/>
    <w:rPr>
      <w:i/>
      <w:iCs/>
    </w:rPr>
  </w:style>
  <w:style w:type="paragraph" w:customStyle="1" w:styleId="style1">
    <w:name w:val="style1"/>
    <w:basedOn w:val="a"/>
    <w:rsid w:val="0065506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3">
    <w:name w:val="style3"/>
    <w:basedOn w:val="a"/>
    <w:rsid w:val="0065506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7">
    <w:name w:val="style7"/>
    <w:basedOn w:val="a"/>
    <w:rsid w:val="006550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e71">
    <w:name w:val="style71"/>
    <w:basedOn w:val="a0"/>
    <w:rsid w:val="0065506D"/>
  </w:style>
  <w:style w:type="character" w:customStyle="1" w:styleId="style9">
    <w:name w:val="style9"/>
    <w:basedOn w:val="a0"/>
    <w:rsid w:val="0065506D"/>
  </w:style>
  <w:style w:type="character" w:styleId="a8">
    <w:name w:val="FollowedHyperlink"/>
    <w:basedOn w:val="a0"/>
    <w:uiPriority w:val="99"/>
    <w:semiHidden/>
    <w:unhideWhenUsed/>
    <w:rsid w:val="006E7FD8"/>
    <w:rPr>
      <w:color w:val="800080"/>
      <w:u w:val="single"/>
    </w:rPr>
  </w:style>
</w:styles>
</file>

<file path=word/webSettings.xml><?xml version="1.0" encoding="utf-8"?>
<w:webSettings xmlns:r="http://schemas.openxmlformats.org/officeDocument/2006/relationships" xmlns:w="http://schemas.openxmlformats.org/wordprocessingml/2006/main">
  <w:divs>
    <w:div w:id="154953349">
      <w:bodyDiv w:val="1"/>
      <w:marLeft w:val="0"/>
      <w:marRight w:val="0"/>
      <w:marTop w:val="0"/>
      <w:marBottom w:val="0"/>
      <w:divBdr>
        <w:top w:val="none" w:sz="0" w:space="0" w:color="auto"/>
        <w:left w:val="none" w:sz="0" w:space="0" w:color="auto"/>
        <w:bottom w:val="none" w:sz="0" w:space="0" w:color="auto"/>
        <w:right w:val="none" w:sz="0" w:space="0" w:color="auto"/>
      </w:divBdr>
    </w:div>
    <w:div w:id="158279495">
      <w:bodyDiv w:val="1"/>
      <w:marLeft w:val="0"/>
      <w:marRight w:val="0"/>
      <w:marTop w:val="0"/>
      <w:marBottom w:val="0"/>
      <w:divBdr>
        <w:top w:val="none" w:sz="0" w:space="0" w:color="auto"/>
        <w:left w:val="none" w:sz="0" w:space="0" w:color="auto"/>
        <w:bottom w:val="none" w:sz="0" w:space="0" w:color="auto"/>
        <w:right w:val="none" w:sz="0" w:space="0" w:color="auto"/>
      </w:divBdr>
    </w:div>
    <w:div w:id="653335221">
      <w:bodyDiv w:val="1"/>
      <w:marLeft w:val="0"/>
      <w:marRight w:val="0"/>
      <w:marTop w:val="0"/>
      <w:marBottom w:val="0"/>
      <w:divBdr>
        <w:top w:val="none" w:sz="0" w:space="0" w:color="auto"/>
        <w:left w:val="none" w:sz="0" w:space="0" w:color="auto"/>
        <w:bottom w:val="none" w:sz="0" w:space="0" w:color="auto"/>
        <w:right w:val="none" w:sz="0" w:space="0" w:color="auto"/>
      </w:divBdr>
    </w:div>
    <w:div w:id="722363572">
      <w:bodyDiv w:val="1"/>
      <w:marLeft w:val="0"/>
      <w:marRight w:val="0"/>
      <w:marTop w:val="0"/>
      <w:marBottom w:val="0"/>
      <w:divBdr>
        <w:top w:val="none" w:sz="0" w:space="0" w:color="auto"/>
        <w:left w:val="none" w:sz="0" w:space="0" w:color="auto"/>
        <w:bottom w:val="none" w:sz="0" w:space="0" w:color="auto"/>
        <w:right w:val="none" w:sz="0" w:space="0" w:color="auto"/>
      </w:divBdr>
    </w:div>
    <w:div w:id="734201359">
      <w:bodyDiv w:val="1"/>
      <w:marLeft w:val="0"/>
      <w:marRight w:val="0"/>
      <w:marTop w:val="0"/>
      <w:marBottom w:val="0"/>
      <w:divBdr>
        <w:top w:val="none" w:sz="0" w:space="0" w:color="auto"/>
        <w:left w:val="none" w:sz="0" w:space="0" w:color="auto"/>
        <w:bottom w:val="none" w:sz="0" w:space="0" w:color="auto"/>
        <w:right w:val="none" w:sz="0" w:space="0" w:color="auto"/>
      </w:divBdr>
    </w:div>
    <w:div w:id="1032456279">
      <w:bodyDiv w:val="1"/>
      <w:marLeft w:val="0"/>
      <w:marRight w:val="0"/>
      <w:marTop w:val="0"/>
      <w:marBottom w:val="0"/>
      <w:divBdr>
        <w:top w:val="none" w:sz="0" w:space="0" w:color="auto"/>
        <w:left w:val="none" w:sz="0" w:space="0" w:color="auto"/>
        <w:bottom w:val="none" w:sz="0" w:space="0" w:color="auto"/>
        <w:right w:val="none" w:sz="0" w:space="0" w:color="auto"/>
      </w:divBdr>
    </w:div>
    <w:div w:id="1048798261">
      <w:bodyDiv w:val="1"/>
      <w:marLeft w:val="0"/>
      <w:marRight w:val="0"/>
      <w:marTop w:val="0"/>
      <w:marBottom w:val="0"/>
      <w:divBdr>
        <w:top w:val="none" w:sz="0" w:space="0" w:color="auto"/>
        <w:left w:val="none" w:sz="0" w:space="0" w:color="auto"/>
        <w:bottom w:val="none" w:sz="0" w:space="0" w:color="auto"/>
        <w:right w:val="none" w:sz="0" w:space="0" w:color="auto"/>
      </w:divBdr>
    </w:div>
    <w:div w:id="1161889731">
      <w:bodyDiv w:val="1"/>
      <w:marLeft w:val="0"/>
      <w:marRight w:val="0"/>
      <w:marTop w:val="0"/>
      <w:marBottom w:val="0"/>
      <w:divBdr>
        <w:top w:val="none" w:sz="0" w:space="0" w:color="auto"/>
        <w:left w:val="none" w:sz="0" w:space="0" w:color="auto"/>
        <w:bottom w:val="none" w:sz="0" w:space="0" w:color="auto"/>
        <w:right w:val="none" w:sz="0" w:space="0" w:color="auto"/>
      </w:divBdr>
    </w:div>
    <w:div w:id="1215390957">
      <w:bodyDiv w:val="1"/>
      <w:marLeft w:val="0"/>
      <w:marRight w:val="0"/>
      <w:marTop w:val="0"/>
      <w:marBottom w:val="0"/>
      <w:divBdr>
        <w:top w:val="none" w:sz="0" w:space="0" w:color="auto"/>
        <w:left w:val="none" w:sz="0" w:space="0" w:color="auto"/>
        <w:bottom w:val="none" w:sz="0" w:space="0" w:color="auto"/>
        <w:right w:val="none" w:sz="0" w:space="0" w:color="auto"/>
      </w:divBdr>
    </w:div>
    <w:div w:id="1233656818">
      <w:bodyDiv w:val="1"/>
      <w:marLeft w:val="0"/>
      <w:marRight w:val="0"/>
      <w:marTop w:val="0"/>
      <w:marBottom w:val="0"/>
      <w:divBdr>
        <w:top w:val="none" w:sz="0" w:space="0" w:color="auto"/>
        <w:left w:val="none" w:sz="0" w:space="0" w:color="auto"/>
        <w:bottom w:val="none" w:sz="0" w:space="0" w:color="auto"/>
        <w:right w:val="none" w:sz="0" w:space="0" w:color="auto"/>
      </w:divBdr>
    </w:div>
    <w:div w:id="1956478770">
      <w:bodyDiv w:val="1"/>
      <w:marLeft w:val="0"/>
      <w:marRight w:val="0"/>
      <w:marTop w:val="0"/>
      <w:marBottom w:val="0"/>
      <w:divBdr>
        <w:top w:val="none" w:sz="0" w:space="0" w:color="auto"/>
        <w:left w:val="none" w:sz="0" w:space="0" w:color="auto"/>
        <w:bottom w:val="none" w:sz="0" w:space="0" w:color="auto"/>
        <w:right w:val="none" w:sz="0" w:space="0" w:color="auto"/>
      </w:divBdr>
    </w:div>
    <w:div w:id="195659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1" Type="http://schemas.openxmlformats.org/officeDocument/2006/relationships/image" Target="media/image17.jpeg"/><Relationship Id="rId42" Type="http://schemas.openxmlformats.org/officeDocument/2006/relationships/hyperlink" Target="http://www.snr.com.ru/e/bearings.htm" TargetMode="External"/><Relationship Id="rId63" Type="http://schemas.openxmlformats.org/officeDocument/2006/relationships/image" Target="media/image51.jpeg"/><Relationship Id="rId84" Type="http://schemas.openxmlformats.org/officeDocument/2006/relationships/image" Target="media/image70.jpeg"/><Relationship Id="rId138" Type="http://schemas.openxmlformats.org/officeDocument/2006/relationships/image" Target="media/image119.jpeg"/><Relationship Id="rId159" Type="http://schemas.openxmlformats.org/officeDocument/2006/relationships/image" Target="media/image138.jpeg"/><Relationship Id="rId170" Type="http://schemas.openxmlformats.org/officeDocument/2006/relationships/image" Target="media/image149.jpeg"/><Relationship Id="rId191" Type="http://schemas.openxmlformats.org/officeDocument/2006/relationships/image" Target="media/image159.jpeg"/><Relationship Id="rId205" Type="http://schemas.openxmlformats.org/officeDocument/2006/relationships/image" Target="media/image173.png"/><Relationship Id="rId226" Type="http://schemas.openxmlformats.org/officeDocument/2006/relationships/image" Target="media/image193.jpeg"/><Relationship Id="rId247" Type="http://schemas.openxmlformats.org/officeDocument/2006/relationships/image" Target="media/image213.png"/><Relationship Id="rId107" Type="http://schemas.openxmlformats.org/officeDocument/2006/relationships/image" Target="media/image89.jpeg"/><Relationship Id="rId11" Type="http://schemas.openxmlformats.org/officeDocument/2006/relationships/image" Target="media/image7.png"/><Relationship Id="rId32" Type="http://schemas.openxmlformats.org/officeDocument/2006/relationships/image" Target="media/image28.jpeg"/><Relationship Id="rId53" Type="http://schemas.openxmlformats.org/officeDocument/2006/relationships/image" Target="media/image42.jpeg"/><Relationship Id="rId74" Type="http://schemas.openxmlformats.org/officeDocument/2006/relationships/image" Target="media/image61.jpeg"/><Relationship Id="rId128" Type="http://schemas.openxmlformats.org/officeDocument/2006/relationships/image" Target="media/image109.jpeg"/><Relationship Id="rId149" Type="http://schemas.openxmlformats.org/officeDocument/2006/relationships/image" Target="media/image128.jpeg"/><Relationship Id="rId5" Type="http://schemas.openxmlformats.org/officeDocument/2006/relationships/image" Target="media/image1.png"/><Relationship Id="rId95" Type="http://schemas.openxmlformats.org/officeDocument/2006/relationships/hyperlink" Target="http://www.snr.com.ru/e/bearings.htm" TargetMode="External"/><Relationship Id="rId160" Type="http://schemas.openxmlformats.org/officeDocument/2006/relationships/image" Target="media/image139.jpeg"/><Relationship Id="rId181" Type="http://schemas.openxmlformats.org/officeDocument/2006/relationships/hyperlink" Target="http://www.snr.com.ru/e/lubrications_1_4.htm" TargetMode="External"/><Relationship Id="rId216" Type="http://schemas.openxmlformats.org/officeDocument/2006/relationships/image" Target="media/image184.jpeg"/><Relationship Id="rId237" Type="http://schemas.openxmlformats.org/officeDocument/2006/relationships/image" Target="media/image203.jpeg"/><Relationship Id="rId258" Type="http://schemas.openxmlformats.org/officeDocument/2006/relationships/image" Target="media/image222.jpeg"/><Relationship Id="rId22" Type="http://schemas.openxmlformats.org/officeDocument/2006/relationships/image" Target="media/image18.jpeg"/><Relationship Id="rId43" Type="http://schemas.openxmlformats.org/officeDocument/2006/relationships/hyperlink" Target="http://www.snr.com.ru/e/bearings.htm" TargetMode="External"/><Relationship Id="rId64" Type="http://schemas.openxmlformats.org/officeDocument/2006/relationships/image" Target="media/image52.jpeg"/><Relationship Id="rId118" Type="http://schemas.openxmlformats.org/officeDocument/2006/relationships/image" Target="media/image99.jpeg"/><Relationship Id="rId139" Type="http://schemas.openxmlformats.org/officeDocument/2006/relationships/image" Target="media/image120.jpeg"/><Relationship Id="rId85" Type="http://schemas.openxmlformats.org/officeDocument/2006/relationships/hyperlink" Target="http://www.snr.com.ru/e/bearings.htm" TargetMode="External"/><Relationship Id="rId150" Type="http://schemas.openxmlformats.org/officeDocument/2006/relationships/image" Target="media/image129.jpeg"/><Relationship Id="rId171" Type="http://schemas.openxmlformats.org/officeDocument/2006/relationships/image" Target="media/image150.jpeg"/><Relationship Id="rId192" Type="http://schemas.openxmlformats.org/officeDocument/2006/relationships/image" Target="media/image160.jpeg"/><Relationship Id="rId206" Type="http://schemas.openxmlformats.org/officeDocument/2006/relationships/image" Target="media/image174.png"/><Relationship Id="rId227" Type="http://schemas.openxmlformats.org/officeDocument/2006/relationships/image" Target="media/image194.png"/><Relationship Id="rId248" Type="http://schemas.openxmlformats.org/officeDocument/2006/relationships/image" Target="media/image214.png"/><Relationship Id="rId12" Type="http://schemas.openxmlformats.org/officeDocument/2006/relationships/image" Target="media/image8.png"/><Relationship Id="rId33" Type="http://schemas.openxmlformats.org/officeDocument/2006/relationships/image" Target="media/image29.jpeg"/><Relationship Id="rId108" Type="http://schemas.openxmlformats.org/officeDocument/2006/relationships/image" Target="media/image90.jpeg"/><Relationship Id="rId129" Type="http://schemas.openxmlformats.org/officeDocument/2006/relationships/image" Target="media/image110.jpeg"/><Relationship Id="rId54" Type="http://schemas.openxmlformats.org/officeDocument/2006/relationships/image" Target="media/image43.jpeg"/><Relationship Id="rId75" Type="http://schemas.openxmlformats.org/officeDocument/2006/relationships/hyperlink" Target="http://www.snr.com.ru/e/bearings.htm" TargetMode="External"/><Relationship Id="rId96" Type="http://schemas.openxmlformats.org/officeDocument/2006/relationships/image" Target="media/image80.jpeg"/><Relationship Id="rId140" Type="http://schemas.openxmlformats.org/officeDocument/2006/relationships/image" Target="media/image121.jpeg"/><Relationship Id="rId161" Type="http://schemas.openxmlformats.org/officeDocument/2006/relationships/image" Target="media/image140.jpeg"/><Relationship Id="rId182" Type="http://schemas.openxmlformats.org/officeDocument/2006/relationships/hyperlink" Target="http://www.snr.com.ru/e/lubrications_1_5.htm" TargetMode="External"/><Relationship Id="rId217" Type="http://schemas.openxmlformats.org/officeDocument/2006/relationships/image" Target="media/image185.jpeg"/><Relationship Id="rId1" Type="http://schemas.openxmlformats.org/officeDocument/2006/relationships/numbering" Target="numbering.xml"/><Relationship Id="rId6" Type="http://schemas.openxmlformats.org/officeDocument/2006/relationships/image" Target="media/image2.png"/><Relationship Id="rId212" Type="http://schemas.openxmlformats.org/officeDocument/2006/relationships/image" Target="media/image180.png"/><Relationship Id="rId233" Type="http://schemas.openxmlformats.org/officeDocument/2006/relationships/image" Target="media/image200.gif"/><Relationship Id="rId238" Type="http://schemas.openxmlformats.org/officeDocument/2006/relationships/image" Target="media/image204.png"/><Relationship Id="rId254" Type="http://schemas.openxmlformats.org/officeDocument/2006/relationships/image" Target="media/image219.jpeg"/><Relationship Id="rId259" Type="http://schemas.openxmlformats.org/officeDocument/2006/relationships/image" Target="media/image223.jpeg"/><Relationship Id="rId23" Type="http://schemas.openxmlformats.org/officeDocument/2006/relationships/image" Target="media/image19.jpeg"/><Relationship Id="rId28" Type="http://schemas.openxmlformats.org/officeDocument/2006/relationships/image" Target="media/image24.jpeg"/><Relationship Id="rId49" Type="http://schemas.openxmlformats.org/officeDocument/2006/relationships/image" Target="media/image38.jpeg"/><Relationship Id="rId114" Type="http://schemas.openxmlformats.org/officeDocument/2006/relationships/image" Target="media/image95.jpeg"/><Relationship Id="rId119" Type="http://schemas.openxmlformats.org/officeDocument/2006/relationships/image" Target="media/image100.jpeg"/><Relationship Id="rId44" Type="http://schemas.openxmlformats.org/officeDocument/2006/relationships/hyperlink" Target="http://www.snr.com.ru/e/bearings.htm" TargetMode="External"/><Relationship Id="rId60" Type="http://schemas.openxmlformats.org/officeDocument/2006/relationships/image" Target="media/image48.jpeg"/><Relationship Id="rId65" Type="http://schemas.openxmlformats.org/officeDocument/2006/relationships/hyperlink" Target="http://www.snr.com.ru/e/bearings.htm" TargetMode="External"/><Relationship Id="rId81" Type="http://schemas.openxmlformats.org/officeDocument/2006/relationships/image" Target="media/image67.jpeg"/><Relationship Id="rId86" Type="http://schemas.openxmlformats.org/officeDocument/2006/relationships/image" Target="media/image71.jpeg"/><Relationship Id="rId130" Type="http://schemas.openxmlformats.org/officeDocument/2006/relationships/image" Target="media/image111.jpeg"/><Relationship Id="rId135" Type="http://schemas.openxmlformats.org/officeDocument/2006/relationships/image" Target="media/image116.jpeg"/><Relationship Id="rId151" Type="http://schemas.openxmlformats.org/officeDocument/2006/relationships/image" Target="media/image130.jpeg"/><Relationship Id="rId156" Type="http://schemas.openxmlformats.org/officeDocument/2006/relationships/image" Target="media/image135.jpeg"/><Relationship Id="rId177" Type="http://schemas.openxmlformats.org/officeDocument/2006/relationships/hyperlink" Target="http://www.snr.com.ru/e/lubrications_1_1.htm" TargetMode="External"/><Relationship Id="rId198" Type="http://schemas.openxmlformats.org/officeDocument/2006/relationships/image" Target="media/image166.jpeg"/><Relationship Id="rId172" Type="http://schemas.openxmlformats.org/officeDocument/2006/relationships/image" Target="media/image151.jpeg"/><Relationship Id="rId193" Type="http://schemas.openxmlformats.org/officeDocument/2006/relationships/image" Target="media/image161.jpeg"/><Relationship Id="rId202" Type="http://schemas.openxmlformats.org/officeDocument/2006/relationships/image" Target="media/image170.png"/><Relationship Id="rId207" Type="http://schemas.openxmlformats.org/officeDocument/2006/relationships/image" Target="media/image175.png"/><Relationship Id="rId223" Type="http://schemas.openxmlformats.org/officeDocument/2006/relationships/image" Target="media/image190.jpeg"/><Relationship Id="rId228" Type="http://schemas.openxmlformats.org/officeDocument/2006/relationships/image" Target="media/image195.png"/><Relationship Id="rId244" Type="http://schemas.openxmlformats.org/officeDocument/2006/relationships/image" Target="media/image210.png"/><Relationship Id="rId249" Type="http://schemas.openxmlformats.org/officeDocument/2006/relationships/image" Target="media/image215.png"/><Relationship Id="rId13" Type="http://schemas.openxmlformats.org/officeDocument/2006/relationships/image" Target="media/image9.png"/><Relationship Id="rId18" Type="http://schemas.openxmlformats.org/officeDocument/2006/relationships/image" Target="media/image14.jpeg"/><Relationship Id="rId39" Type="http://schemas.openxmlformats.org/officeDocument/2006/relationships/image" Target="media/image35.gif"/><Relationship Id="rId109" Type="http://schemas.openxmlformats.org/officeDocument/2006/relationships/image" Target="media/image91.jpeg"/><Relationship Id="rId260" Type="http://schemas.openxmlformats.org/officeDocument/2006/relationships/fontTable" Target="fontTable.xml"/><Relationship Id="rId34" Type="http://schemas.openxmlformats.org/officeDocument/2006/relationships/image" Target="media/image30.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2.jpeg"/><Relationship Id="rId97" Type="http://schemas.openxmlformats.org/officeDocument/2006/relationships/image" Target="media/image81.jpeg"/><Relationship Id="rId104" Type="http://schemas.openxmlformats.org/officeDocument/2006/relationships/hyperlink" Target="http://www.snr.com.ru/e/bearings.htm" TargetMode="External"/><Relationship Id="rId120" Type="http://schemas.openxmlformats.org/officeDocument/2006/relationships/image" Target="media/image101.jpeg"/><Relationship Id="rId125" Type="http://schemas.openxmlformats.org/officeDocument/2006/relationships/image" Target="media/image106.png"/><Relationship Id="rId141" Type="http://schemas.openxmlformats.org/officeDocument/2006/relationships/hyperlink" Target="http://www.snr.com.ru/e/about_bearings/about_bearing.htm" TargetMode="External"/><Relationship Id="rId146" Type="http://schemas.openxmlformats.org/officeDocument/2006/relationships/image" Target="media/image125.jpeg"/><Relationship Id="rId167" Type="http://schemas.openxmlformats.org/officeDocument/2006/relationships/image" Target="media/image146.jpeg"/><Relationship Id="rId188" Type="http://schemas.openxmlformats.org/officeDocument/2006/relationships/image" Target="media/image157.jpeg"/><Relationship Id="rId7" Type="http://schemas.openxmlformats.org/officeDocument/2006/relationships/image" Target="media/image3.png"/><Relationship Id="rId71" Type="http://schemas.openxmlformats.org/officeDocument/2006/relationships/image" Target="media/image58.jpeg"/><Relationship Id="rId92" Type="http://schemas.openxmlformats.org/officeDocument/2006/relationships/image" Target="media/image77.jpeg"/><Relationship Id="rId162" Type="http://schemas.openxmlformats.org/officeDocument/2006/relationships/image" Target="media/image141.jpeg"/><Relationship Id="rId183" Type="http://schemas.openxmlformats.org/officeDocument/2006/relationships/hyperlink" Target="http://www.snr.com.ru/e/lubrications_1_5.htm" TargetMode="External"/><Relationship Id="rId213" Type="http://schemas.openxmlformats.org/officeDocument/2006/relationships/image" Target="media/image181.png"/><Relationship Id="rId218" Type="http://schemas.openxmlformats.org/officeDocument/2006/relationships/image" Target="media/image186.jpeg"/><Relationship Id="rId234" Type="http://schemas.openxmlformats.org/officeDocument/2006/relationships/image" Target="media/image201.gif"/><Relationship Id="rId239" Type="http://schemas.openxmlformats.org/officeDocument/2006/relationships/image" Target="media/image205.jpeg"/><Relationship Id="rId2" Type="http://schemas.openxmlformats.org/officeDocument/2006/relationships/styles" Target="styles.xml"/><Relationship Id="rId29" Type="http://schemas.openxmlformats.org/officeDocument/2006/relationships/image" Target="media/image25.jpeg"/><Relationship Id="rId250" Type="http://schemas.openxmlformats.org/officeDocument/2006/relationships/hyperlink" Target="http://www.snr.com.ru/e/mining/bearing_snr_mining.htm" TargetMode="External"/><Relationship Id="rId255" Type="http://schemas.openxmlformats.org/officeDocument/2006/relationships/image" Target="media/image220.jpeg"/><Relationship Id="rId24" Type="http://schemas.openxmlformats.org/officeDocument/2006/relationships/image" Target="media/image20.jpeg"/><Relationship Id="rId40" Type="http://schemas.openxmlformats.org/officeDocument/2006/relationships/image" Target="media/image36.gif"/><Relationship Id="rId45" Type="http://schemas.openxmlformats.org/officeDocument/2006/relationships/hyperlink" Target="http://www.snr.com.ru/e/bearings.htm" TargetMode="External"/><Relationship Id="rId66" Type="http://schemas.openxmlformats.org/officeDocument/2006/relationships/image" Target="media/image53.jpeg"/><Relationship Id="rId87" Type="http://schemas.openxmlformats.org/officeDocument/2006/relationships/image" Target="media/image72.jpeg"/><Relationship Id="rId110" Type="http://schemas.openxmlformats.org/officeDocument/2006/relationships/image" Target="media/image92.jpeg"/><Relationship Id="rId115" Type="http://schemas.openxmlformats.org/officeDocument/2006/relationships/image" Target="media/image96.jpeg"/><Relationship Id="rId131" Type="http://schemas.openxmlformats.org/officeDocument/2006/relationships/image" Target="media/image112.jpeg"/><Relationship Id="rId136" Type="http://schemas.openxmlformats.org/officeDocument/2006/relationships/image" Target="media/image117.jpeg"/><Relationship Id="rId157" Type="http://schemas.openxmlformats.org/officeDocument/2006/relationships/image" Target="media/image136.jpeg"/><Relationship Id="rId178" Type="http://schemas.openxmlformats.org/officeDocument/2006/relationships/hyperlink" Target="http://www.snr.com.ru/e/lubrications_1_1.htm" TargetMode="External"/><Relationship Id="rId61" Type="http://schemas.openxmlformats.org/officeDocument/2006/relationships/image" Target="media/image49.jpeg"/><Relationship Id="rId82" Type="http://schemas.openxmlformats.org/officeDocument/2006/relationships/image" Target="media/image68.jpeg"/><Relationship Id="rId152" Type="http://schemas.openxmlformats.org/officeDocument/2006/relationships/image" Target="media/image131.jpeg"/><Relationship Id="rId173" Type="http://schemas.openxmlformats.org/officeDocument/2006/relationships/image" Target="media/image152.jpeg"/><Relationship Id="rId194" Type="http://schemas.openxmlformats.org/officeDocument/2006/relationships/image" Target="media/image162.jpeg"/><Relationship Id="rId199" Type="http://schemas.openxmlformats.org/officeDocument/2006/relationships/image" Target="media/image167.png"/><Relationship Id="rId203" Type="http://schemas.openxmlformats.org/officeDocument/2006/relationships/image" Target="media/image171.png"/><Relationship Id="rId208" Type="http://schemas.openxmlformats.org/officeDocument/2006/relationships/image" Target="media/image176.png"/><Relationship Id="rId229" Type="http://schemas.openxmlformats.org/officeDocument/2006/relationships/image" Target="media/image196.png"/><Relationship Id="rId19" Type="http://schemas.openxmlformats.org/officeDocument/2006/relationships/image" Target="media/image15.jpeg"/><Relationship Id="rId224" Type="http://schemas.openxmlformats.org/officeDocument/2006/relationships/image" Target="media/image191.jpeg"/><Relationship Id="rId240" Type="http://schemas.openxmlformats.org/officeDocument/2006/relationships/image" Target="media/image206.jpeg"/><Relationship Id="rId245" Type="http://schemas.openxmlformats.org/officeDocument/2006/relationships/image" Target="media/image211.png"/><Relationship Id="rId261" Type="http://schemas.openxmlformats.org/officeDocument/2006/relationships/theme" Target="theme/theme1.xml"/><Relationship Id="rId14" Type="http://schemas.openxmlformats.org/officeDocument/2006/relationships/image" Target="media/image10.png"/><Relationship Id="rId30" Type="http://schemas.openxmlformats.org/officeDocument/2006/relationships/image" Target="media/image26.jpeg"/><Relationship Id="rId35" Type="http://schemas.openxmlformats.org/officeDocument/2006/relationships/image" Target="media/image31.jpeg"/><Relationship Id="rId56" Type="http://schemas.openxmlformats.org/officeDocument/2006/relationships/hyperlink" Target="http://www.snr.com.ru/e/bearings.htm" TargetMode="External"/><Relationship Id="rId77" Type="http://schemas.openxmlformats.org/officeDocument/2006/relationships/image" Target="media/image63.jpeg"/><Relationship Id="rId100" Type="http://schemas.openxmlformats.org/officeDocument/2006/relationships/image" Target="media/image84.jpeg"/><Relationship Id="rId105" Type="http://schemas.openxmlformats.org/officeDocument/2006/relationships/hyperlink" Target="http://www.snr.com.ru/e/bearings.htm" TargetMode="External"/><Relationship Id="rId126" Type="http://schemas.openxmlformats.org/officeDocument/2006/relationships/image" Target="media/image107.jpeg"/><Relationship Id="rId147" Type="http://schemas.openxmlformats.org/officeDocument/2006/relationships/image" Target="media/image126.jpeg"/><Relationship Id="rId168" Type="http://schemas.openxmlformats.org/officeDocument/2006/relationships/image" Target="media/image147.jpeg"/><Relationship Id="rId8" Type="http://schemas.openxmlformats.org/officeDocument/2006/relationships/image" Target="media/image4.png"/><Relationship Id="rId51" Type="http://schemas.openxmlformats.org/officeDocument/2006/relationships/image" Target="media/image40.jpeg"/><Relationship Id="rId72" Type="http://schemas.openxmlformats.org/officeDocument/2006/relationships/image" Target="media/image59.jpeg"/><Relationship Id="rId93" Type="http://schemas.openxmlformats.org/officeDocument/2006/relationships/image" Target="media/image78.jpeg"/><Relationship Id="rId98" Type="http://schemas.openxmlformats.org/officeDocument/2006/relationships/image" Target="media/image82.jpeg"/><Relationship Id="rId121" Type="http://schemas.openxmlformats.org/officeDocument/2006/relationships/image" Target="media/image102.png"/><Relationship Id="rId142" Type="http://schemas.openxmlformats.org/officeDocument/2006/relationships/hyperlink" Target="http://ilchenko-andrew.livejournal.com/665.html" TargetMode="External"/><Relationship Id="rId163" Type="http://schemas.openxmlformats.org/officeDocument/2006/relationships/image" Target="media/image142.jpeg"/><Relationship Id="rId184" Type="http://schemas.openxmlformats.org/officeDocument/2006/relationships/hyperlink" Target="http://www.snr.com.ru/e/lubrications_1_5.htm" TargetMode="External"/><Relationship Id="rId189" Type="http://schemas.openxmlformats.org/officeDocument/2006/relationships/image" Target="media/image158.jpeg"/><Relationship Id="rId219" Type="http://schemas.openxmlformats.org/officeDocument/2006/relationships/image" Target="media/image187.jpeg"/><Relationship Id="rId3" Type="http://schemas.openxmlformats.org/officeDocument/2006/relationships/settings" Target="settings.xml"/><Relationship Id="rId214" Type="http://schemas.openxmlformats.org/officeDocument/2006/relationships/image" Target="media/image182.jpeg"/><Relationship Id="rId230" Type="http://schemas.openxmlformats.org/officeDocument/2006/relationships/image" Target="media/image197.jpeg"/><Relationship Id="rId235" Type="http://schemas.openxmlformats.org/officeDocument/2006/relationships/image" Target="media/image202.png"/><Relationship Id="rId251" Type="http://schemas.openxmlformats.org/officeDocument/2006/relationships/image" Target="media/image216.jpeg"/><Relationship Id="rId256" Type="http://schemas.openxmlformats.org/officeDocument/2006/relationships/image" Target="media/image221.jpeg"/><Relationship Id="rId25" Type="http://schemas.openxmlformats.org/officeDocument/2006/relationships/image" Target="media/image21.jpeg"/><Relationship Id="rId46" Type="http://schemas.openxmlformats.org/officeDocument/2006/relationships/hyperlink" Target="http://www.snr.com.ru/e/bearings.htm" TargetMode="External"/><Relationship Id="rId67" Type="http://schemas.openxmlformats.org/officeDocument/2006/relationships/image" Target="media/image54.jpeg"/><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image" Target="media/image137.jpeg"/><Relationship Id="rId20" Type="http://schemas.openxmlformats.org/officeDocument/2006/relationships/image" Target="media/image16.jpeg"/><Relationship Id="rId41" Type="http://schemas.openxmlformats.org/officeDocument/2006/relationships/image" Target="media/image37.jpeg"/><Relationship Id="rId62" Type="http://schemas.openxmlformats.org/officeDocument/2006/relationships/image" Target="media/image50.jpeg"/><Relationship Id="rId83" Type="http://schemas.openxmlformats.org/officeDocument/2006/relationships/image" Target="media/image69.jpeg"/><Relationship Id="rId88" Type="http://schemas.openxmlformats.org/officeDocument/2006/relationships/image" Target="media/image73.jpeg"/><Relationship Id="rId111" Type="http://schemas.openxmlformats.org/officeDocument/2006/relationships/image" Target="media/image93.jpeg"/><Relationship Id="rId132" Type="http://schemas.openxmlformats.org/officeDocument/2006/relationships/image" Target="media/image113.jpeg"/><Relationship Id="rId153" Type="http://schemas.openxmlformats.org/officeDocument/2006/relationships/image" Target="media/image132.jpeg"/><Relationship Id="rId174" Type="http://schemas.openxmlformats.org/officeDocument/2006/relationships/image" Target="media/image153.jpeg"/><Relationship Id="rId179" Type="http://schemas.openxmlformats.org/officeDocument/2006/relationships/hyperlink" Target="http://www.snr.com.ru/e/lubrications_1_2.htm" TargetMode="External"/><Relationship Id="rId195" Type="http://schemas.openxmlformats.org/officeDocument/2006/relationships/image" Target="media/image163.jpeg"/><Relationship Id="rId209" Type="http://schemas.openxmlformats.org/officeDocument/2006/relationships/image" Target="media/image177.png"/><Relationship Id="rId190" Type="http://schemas.openxmlformats.org/officeDocument/2006/relationships/hyperlink" Target="http://www.snr.com.ru/industry/tech/unit_b/sol_b_unit.htm" TargetMode="External"/><Relationship Id="rId204" Type="http://schemas.openxmlformats.org/officeDocument/2006/relationships/image" Target="media/image172.png"/><Relationship Id="rId220" Type="http://schemas.openxmlformats.org/officeDocument/2006/relationships/image" Target="media/image188.jpeg"/><Relationship Id="rId225" Type="http://schemas.openxmlformats.org/officeDocument/2006/relationships/image" Target="media/image192.jpeg"/><Relationship Id="rId241" Type="http://schemas.openxmlformats.org/officeDocument/2006/relationships/image" Target="media/image207.jpeg"/><Relationship Id="rId246" Type="http://schemas.openxmlformats.org/officeDocument/2006/relationships/image" Target="media/image212.png"/><Relationship Id="rId15" Type="http://schemas.openxmlformats.org/officeDocument/2006/relationships/image" Target="media/image11.jpeg"/><Relationship Id="rId36" Type="http://schemas.openxmlformats.org/officeDocument/2006/relationships/image" Target="media/image32.gif"/><Relationship Id="rId57" Type="http://schemas.openxmlformats.org/officeDocument/2006/relationships/image" Target="media/image45.jpeg"/><Relationship Id="rId106" Type="http://schemas.openxmlformats.org/officeDocument/2006/relationships/image" Target="media/image88.jpeg"/><Relationship Id="rId127" Type="http://schemas.openxmlformats.org/officeDocument/2006/relationships/image" Target="media/image108.jpeg"/><Relationship Id="rId10" Type="http://schemas.openxmlformats.org/officeDocument/2006/relationships/image" Target="media/image6.png"/><Relationship Id="rId31" Type="http://schemas.openxmlformats.org/officeDocument/2006/relationships/image" Target="media/image27.jpeg"/><Relationship Id="rId52" Type="http://schemas.openxmlformats.org/officeDocument/2006/relationships/image" Target="media/image41.jpeg"/><Relationship Id="rId73" Type="http://schemas.openxmlformats.org/officeDocument/2006/relationships/image" Target="media/image60.jpeg"/><Relationship Id="rId78" Type="http://schemas.openxmlformats.org/officeDocument/2006/relationships/image" Target="media/image64.jpeg"/><Relationship Id="rId94" Type="http://schemas.openxmlformats.org/officeDocument/2006/relationships/image" Target="media/image79.jpeg"/><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image" Target="media/image103.png"/><Relationship Id="rId143" Type="http://schemas.openxmlformats.org/officeDocument/2006/relationships/image" Target="media/image122.jpeg"/><Relationship Id="rId148" Type="http://schemas.openxmlformats.org/officeDocument/2006/relationships/image" Target="media/image127.jpeg"/><Relationship Id="rId164" Type="http://schemas.openxmlformats.org/officeDocument/2006/relationships/image" Target="media/image143.jpeg"/><Relationship Id="rId169" Type="http://schemas.openxmlformats.org/officeDocument/2006/relationships/image" Target="media/image148.jpeg"/><Relationship Id="rId185" Type="http://schemas.openxmlformats.org/officeDocument/2006/relationships/image" Target="media/image154.jpe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hyperlink" Target="http://www.snr.com.ru/e/lubrications_1_3.htm" TargetMode="External"/><Relationship Id="rId210" Type="http://schemas.openxmlformats.org/officeDocument/2006/relationships/image" Target="media/image178.png"/><Relationship Id="rId215" Type="http://schemas.openxmlformats.org/officeDocument/2006/relationships/image" Target="media/image183.jpeg"/><Relationship Id="rId236" Type="http://schemas.openxmlformats.org/officeDocument/2006/relationships/hyperlink" Target="http://www.snr.com.ru/e/mining/bearing_snr_mining.htm" TargetMode="External"/><Relationship Id="rId257" Type="http://schemas.openxmlformats.org/officeDocument/2006/relationships/hyperlink" Target="http://www.snr.com.ru/e/mining/bearing_snr_mining.htm" TargetMode="External"/><Relationship Id="rId26" Type="http://schemas.openxmlformats.org/officeDocument/2006/relationships/image" Target="media/image22.jpeg"/><Relationship Id="rId231" Type="http://schemas.openxmlformats.org/officeDocument/2006/relationships/image" Target="media/image198.jpeg"/><Relationship Id="rId252" Type="http://schemas.openxmlformats.org/officeDocument/2006/relationships/image" Target="media/image217.jpeg"/><Relationship Id="rId47" Type="http://schemas.openxmlformats.org/officeDocument/2006/relationships/hyperlink" Target="http://www.snr.com.ru/e/bearings.htm" TargetMode="External"/><Relationship Id="rId68" Type="http://schemas.openxmlformats.org/officeDocument/2006/relationships/image" Target="media/image55.jpeg"/><Relationship Id="rId89" Type="http://schemas.openxmlformats.org/officeDocument/2006/relationships/image" Target="media/image74.jpeg"/><Relationship Id="rId112" Type="http://schemas.openxmlformats.org/officeDocument/2006/relationships/image" Target="media/image94.jpeg"/><Relationship Id="rId133" Type="http://schemas.openxmlformats.org/officeDocument/2006/relationships/image" Target="media/image114.jpeg"/><Relationship Id="rId154" Type="http://schemas.openxmlformats.org/officeDocument/2006/relationships/image" Target="media/image133.jpeg"/><Relationship Id="rId175" Type="http://schemas.openxmlformats.org/officeDocument/2006/relationships/hyperlink" Target="http://www.snr.com.ru/e/lubrications_1_1.htm" TargetMode="External"/><Relationship Id="rId196" Type="http://schemas.openxmlformats.org/officeDocument/2006/relationships/image" Target="media/image164.jpeg"/><Relationship Id="rId200" Type="http://schemas.openxmlformats.org/officeDocument/2006/relationships/image" Target="media/image168.png"/><Relationship Id="rId16" Type="http://schemas.openxmlformats.org/officeDocument/2006/relationships/image" Target="media/image12.jpeg"/><Relationship Id="rId221" Type="http://schemas.openxmlformats.org/officeDocument/2006/relationships/image" Target="media/image189.jpeg"/><Relationship Id="rId242" Type="http://schemas.openxmlformats.org/officeDocument/2006/relationships/image" Target="media/image208.jpeg"/><Relationship Id="rId37" Type="http://schemas.openxmlformats.org/officeDocument/2006/relationships/image" Target="media/image33.gif"/><Relationship Id="rId58" Type="http://schemas.openxmlformats.org/officeDocument/2006/relationships/image" Target="media/image46.jpeg"/><Relationship Id="rId79" Type="http://schemas.openxmlformats.org/officeDocument/2006/relationships/image" Target="media/image65.jpeg"/><Relationship Id="rId102" Type="http://schemas.openxmlformats.org/officeDocument/2006/relationships/image" Target="media/image86.jpeg"/><Relationship Id="rId123" Type="http://schemas.openxmlformats.org/officeDocument/2006/relationships/image" Target="media/image104.png"/><Relationship Id="rId144" Type="http://schemas.openxmlformats.org/officeDocument/2006/relationships/image" Target="media/image123.jpeg"/><Relationship Id="rId90" Type="http://schemas.openxmlformats.org/officeDocument/2006/relationships/image" Target="media/image75.jpeg"/><Relationship Id="rId165" Type="http://schemas.openxmlformats.org/officeDocument/2006/relationships/image" Target="media/image144.jpeg"/><Relationship Id="rId186" Type="http://schemas.openxmlformats.org/officeDocument/2006/relationships/image" Target="media/image155.jpeg"/><Relationship Id="rId211" Type="http://schemas.openxmlformats.org/officeDocument/2006/relationships/image" Target="media/image179.png"/><Relationship Id="rId232" Type="http://schemas.openxmlformats.org/officeDocument/2006/relationships/image" Target="media/image199.jpeg"/><Relationship Id="rId253" Type="http://schemas.openxmlformats.org/officeDocument/2006/relationships/image" Target="media/image218.jpeg"/><Relationship Id="rId27" Type="http://schemas.openxmlformats.org/officeDocument/2006/relationships/image" Target="media/image23.jpeg"/><Relationship Id="rId48" Type="http://schemas.openxmlformats.org/officeDocument/2006/relationships/hyperlink" Target="http://www.snr.com.ru/e/bearings.htm" TargetMode="External"/><Relationship Id="rId69" Type="http://schemas.openxmlformats.org/officeDocument/2006/relationships/image" Target="media/image56.jpeg"/><Relationship Id="rId113" Type="http://schemas.openxmlformats.org/officeDocument/2006/relationships/hyperlink" Target="http://www.snr.com.ru/e/bearings.htm" TargetMode="External"/><Relationship Id="rId134" Type="http://schemas.openxmlformats.org/officeDocument/2006/relationships/image" Target="media/image115.jpeg"/><Relationship Id="rId80" Type="http://schemas.openxmlformats.org/officeDocument/2006/relationships/image" Target="media/image66.jpeg"/><Relationship Id="rId155" Type="http://schemas.openxmlformats.org/officeDocument/2006/relationships/image" Target="media/image134.jpeg"/><Relationship Id="rId176" Type="http://schemas.openxmlformats.org/officeDocument/2006/relationships/hyperlink" Target="http://ilchenko-andrew.livejournal.com/878.html" TargetMode="External"/><Relationship Id="rId197" Type="http://schemas.openxmlformats.org/officeDocument/2006/relationships/image" Target="media/image165.jpeg"/><Relationship Id="rId201" Type="http://schemas.openxmlformats.org/officeDocument/2006/relationships/image" Target="media/image169.png"/><Relationship Id="rId222" Type="http://schemas.openxmlformats.org/officeDocument/2006/relationships/hyperlink" Target="http://www.snr.com.ru/e/mining/bearing_snr_mining.htm" TargetMode="External"/><Relationship Id="rId243" Type="http://schemas.openxmlformats.org/officeDocument/2006/relationships/image" Target="media/image209.png"/><Relationship Id="rId17" Type="http://schemas.openxmlformats.org/officeDocument/2006/relationships/image" Target="media/image13.jpeg"/><Relationship Id="rId38" Type="http://schemas.openxmlformats.org/officeDocument/2006/relationships/image" Target="media/image34.gif"/><Relationship Id="rId59" Type="http://schemas.openxmlformats.org/officeDocument/2006/relationships/image" Target="media/image47.jpeg"/><Relationship Id="rId103" Type="http://schemas.openxmlformats.org/officeDocument/2006/relationships/image" Target="media/image87.jpeg"/><Relationship Id="rId124" Type="http://schemas.openxmlformats.org/officeDocument/2006/relationships/image" Target="media/image105.png"/><Relationship Id="rId70" Type="http://schemas.openxmlformats.org/officeDocument/2006/relationships/image" Target="media/image57.jpeg"/><Relationship Id="rId91" Type="http://schemas.openxmlformats.org/officeDocument/2006/relationships/image" Target="media/image76.jpeg"/><Relationship Id="rId145" Type="http://schemas.openxmlformats.org/officeDocument/2006/relationships/image" Target="media/image124.jpeg"/><Relationship Id="rId166" Type="http://schemas.openxmlformats.org/officeDocument/2006/relationships/image" Target="media/image145.jpeg"/><Relationship Id="rId187" Type="http://schemas.openxmlformats.org/officeDocument/2006/relationships/image" Target="media/image15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106</TotalTime>
  <Pages>116</Pages>
  <Words>16517</Words>
  <Characters>94148</Characters>
  <Application>Microsoft Office Word</Application>
  <DocSecurity>0</DocSecurity>
  <Lines>784</Lines>
  <Paragraphs>220</Paragraphs>
  <ScaleCrop>false</ScaleCrop>
  <HeadingPairs>
    <vt:vector size="2" baseType="variant">
      <vt:variant>
        <vt:lpstr>Название</vt:lpstr>
      </vt:variant>
      <vt:variant>
        <vt:i4>1</vt:i4>
      </vt:variant>
    </vt:vector>
  </HeadingPairs>
  <TitlesOfParts>
    <vt:vector size="1" baseType="lpstr">
      <vt:lpstr/>
    </vt:vector>
  </TitlesOfParts>
  <Company>Melkosoft</Company>
  <LinksUpToDate>false</LinksUpToDate>
  <CharactersWithSpaces>110445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Tsybulnyk</dc:creator>
  <cp:keywords/>
  <dc:description/>
  <cp:lastModifiedBy>Tsybulnyk</cp:lastModifiedBy>
  <cp:revision>3</cp:revision>
  <dcterms:created xsi:type="dcterms:W3CDTF">2009-04-27T06:28:00Z</dcterms:created>
  <dcterms:modified xsi:type="dcterms:W3CDTF">2009-04-27T08:43:00Z</dcterms:modified>
</cp:coreProperties>
</file>